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6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A7BD25" w14:textId="4D655589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Haufe Personal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Office Standard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32940C04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101F10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8494DC" w14:textId="00E605A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Personal Office </w:t>
      </w:r>
      <w:r>
        <w:rPr>
          <w:rStyle w:val="normaltextrun"/>
          <w:rFonts w:ascii="Calibri" w:hAnsi="Calibri" w:cs="Calibri"/>
          <w:sz w:val="22"/>
          <w:szCs w:val="22"/>
        </w:rPr>
        <w:t>gibt es zum Juni 2023 eine Umstellung. Wie der Verlag (Haufe-Lexware) mitteilt, werden ab dem 01.06.2023 die Inhalte Ihrer DVD-Version nur noch online zur Verfügung gestellt. Nachhaltigkeitsaspekte und das veränderte Nutzungsverhalten sind der Grund dafür.</w:t>
      </w:r>
    </w:p>
    <w:p w14:paraId="084F92E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gute Nachricht. Für Sie bietet das Online-Abonnement weitere inhaltliche Vorteile zu einem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vergünstigten </w:t>
      </w:r>
      <w:r>
        <w:rPr>
          <w:rStyle w:val="normaltextrun"/>
          <w:rFonts w:ascii="Calibri" w:hAnsi="Calibri" w:cs="Calibri"/>
          <w:sz w:val="22"/>
          <w:szCs w:val="22"/>
        </w:rPr>
        <w:t>Preis.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3F06C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3F55B" w14:textId="77777777" w:rsid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>sparen brutto € 215,07 pro Jahr</w:t>
      </w: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als </w:t>
      </w:r>
      <w:proofErr w:type="spellStart"/>
      <w:proofErr w:type="gramStart"/>
      <w:r w:rsidRPr="00E447A4">
        <w:rPr>
          <w:rStyle w:val="normaltextrun"/>
          <w:rFonts w:ascii="Calibri" w:hAnsi="Calibri" w:cs="Calibri"/>
          <w:sz w:val="22"/>
          <w:szCs w:val="22"/>
        </w:rPr>
        <w:t>Bezieher:In</w:t>
      </w:r>
      <w:proofErr w:type="spellEnd"/>
      <w:proofErr w:type="gramEnd"/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eines Einzellizenz-Abonnements </w:t>
      </w:r>
    </w:p>
    <w:p w14:paraId="511B15AA" w14:textId="49DAE40F" w:rsidR="00E447A4" w:rsidRP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Der Jahresbezug für die Online-Version beträgt aktuell 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€ 587,42 brutto für die Einzellizenz,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eop"/>
          <w:rFonts w:ascii="Calibri" w:hAnsi="Calibri" w:cs="Calibri"/>
          <w:sz w:val="22"/>
          <w:szCs w:val="22"/>
        </w:rPr>
        <w:t>; im Vergleich dazu erhielten Sie jährlich 6 DVD-Updates zu je € 133,75 inkl. MwSt. (insg. € 802,50 inkl. MwSt.)</w:t>
      </w:r>
    </w:p>
    <w:p w14:paraId="432098C7" w14:textId="40A33AFF" w:rsidR="00E447A4" w:rsidRP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 w:rsidRPr="00E447A4">
        <w:rPr>
          <w:rStyle w:val="eop"/>
          <w:rFonts w:ascii="Calibri" w:hAnsi="Calibri" w:cs="Calibri"/>
          <w:sz w:val="22"/>
          <w:szCs w:val="22"/>
        </w:rPr>
        <w:t> </w:t>
      </w:r>
    </w:p>
    <w:p w14:paraId="5491EFBF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749F9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DE2A0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erhalten fortan eine kalenderjährliche Jahrespreisrechnung.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BCFB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BA2A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BA2F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A847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C154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91078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9B6F7" w14:textId="75579C3D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Bitte geben Sie als Betreff „Umstellung Personal Office Standard DVD 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D06BD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82E7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A7E3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8E3AA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2C8E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9EA252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52B22"/>
    <w:multiLevelType w:val="multilevel"/>
    <w:tmpl w:val="C05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0753D2"/>
    <w:multiLevelType w:val="multilevel"/>
    <w:tmpl w:val="B6F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591852">
    <w:abstractNumId w:val="2"/>
  </w:num>
  <w:num w:numId="2" w16cid:durableId="2063674001">
    <w:abstractNumId w:val="1"/>
  </w:num>
  <w:num w:numId="3" w16cid:durableId="20771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4"/>
    <w:rsid w:val="0025235C"/>
    <w:rsid w:val="00E447A4"/>
    <w:rsid w:val="00E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0FDE"/>
  <w15:chartTrackingRefBased/>
  <w15:docId w15:val="{7DC2C758-DCB9-4B66-A09E-BA228C3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447A4"/>
  </w:style>
  <w:style w:type="character" w:customStyle="1" w:styleId="eop">
    <w:name w:val="eop"/>
    <w:basedOn w:val="Absatz-Standardschriftart"/>
    <w:rsid w:val="00E4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B7DDE6B1-E5C6-450E-8B3A-B4BF038FD007}"/>
</file>

<file path=customXml/itemProps2.xml><?xml version="1.0" encoding="utf-8"?>
<ds:datastoreItem xmlns:ds="http://schemas.openxmlformats.org/officeDocument/2006/customXml" ds:itemID="{906A003C-945D-41DC-BEF7-7435A8670AA9}"/>
</file>

<file path=customXml/itemProps3.xml><?xml version="1.0" encoding="utf-8"?>
<ds:datastoreItem xmlns:ds="http://schemas.openxmlformats.org/officeDocument/2006/customXml" ds:itemID="{83D40DC8-0C21-4701-8671-748EB54CC4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2023-03-14T13:00:00Z</dcterms:created>
  <dcterms:modified xsi:type="dcterms:W3CDTF">2023-03-14T15:49:00Z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