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468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0A7BD25" w14:textId="204EA956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2C4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Haufe </w:t>
      </w:r>
      <w:r w:rsidR="00FC1ADE">
        <w:rPr>
          <w:rStyle w:val="normaltextrun"/>
          <w:rFonts w:ascii="Calibri" w:hAnsi="Calibri" w:cs="Calibri"/>
          <w:b/>
          <w:bCs/>
          <w:sz w:val="26"/>
          <w:szCs w:val="26"/>
        </w:rPr>
        <w:t>Steuer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 xml:space="preserve">Office </w:t>
      </w:r>
      <w:r w:rsidR="00FC1ADE"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>für Betriebe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auf </w:t>
      </w:r>
      <w:r>
        <w:rPr>
          <w:rStyle w:val="normaltextrun"/>
          <w:rFonts w:ascii="Calibri" w:hAnsi="Calibri" w:cs="Calibri"/>
          <w:b/>
          <w:bCs/>
          <w:color w:val="4472C4"/>
          <w:sz w:val="26"/>
          <w:szCs w:val="26"/>
        </w:rPr>
        <w:t>Online</w:t>
      </w:r>
      <w:r>
        <w:rPr>
          <w:rStyle w:val="eop"/>
          <w:rFonts w:ascii="Calibri" w:hAnsi="Calibri" w:cs="Calibri"/>
          <w:color w:val="4472C4"/>
          <w:sz w:val="26"/>
          <w:szCs w:val="26"/>
        </w:rPr>
        <w:t> </w:t>
      </w:r>
    </w:p>
    <w:p w14:paraId="32940C04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101F10" w14:textId="04C31B31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F6DD33" w14:textId="77777777" w:rsidR="00FC1ADE" w:rsidRDefault="00FC1ADE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8494DC" w14:textId="2EBB1DA0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 w:rsidR="00FC1ADE"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>Steuer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Office</w:t>
      </w:r>
      <w:r w:rsidR="00FC1ADE"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für Betriebe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gibt es zum Juni 2023 eine Umstellung. Wie der Verlag (Haufe-Lexware) mitteilt, werden ab dem 01.06.2023 die Inhalte Ihrer DVD-Version nur noch online zur Verfügung gestellt. Nachhaltigkeitsaspekte und das veränderte Nutzungsverhalten sind der Grund dafür.</w:t>
      </w:r>
      <w:r w:rsidR="00FC1ADE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84F92EB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gute Nachricht. Für Sie bietet das Online-Abonnement weitere inhaltliche Vorteile zu einem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vergünstigten </w:t>
      </w:r>
      <w:r>
        <w:rPr>
          <w:rStyle w:val="normaltextrun"/>
          <w:rFonts w:ascii="Calibri" w:hAnsi="Calibri" w:cs="Calibri"/>
          <w:sz w:val="22"/>
          <w:szCs w:val="22"/>
        </w:rPr>
        <w:t>Preis.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C3F06C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93F55B" w14:textId="5CB26137" w:rsidR="00E447A4" w:rsidRDefault="00E447A4" w:rsidP="002A5D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E447A4"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 w:rsidRPr="00E447A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sparen brutto € </w:t>
      </w:r>
      <w:r w:rsidR="00FC1ADE">
        <w:rPr>
          <w:rStyle w:val="normaltextrun"/>
          <w:rFonts w:ascii="Calibri" w:hAnsi="Calibri" w:cs="Calibri"/>
          <w:b/>
          <w:bCs/>
          <w:sz w:val="22"/>
          <w:szCs w:val="22"/>
        </w:rPr>
        <w:t>57,75</w:t>
      </w:r>
      <w:r w:rsidRPr="00E447A4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 Jahr</w:t>
      </w:r>
      <w:r w:rsidRPr="00E447A4">
        <w:rPr>
          <w:rStyle w:val="normaltextrun"/>
          <w:rFonts w:ascii="Calibri" w:hAnsi="Calibri" w:cs="Calibri"/>
          <w:sz w:val="22"/>
          <w:szCs w:val="22"/>
        </w:rPr>
        <w:t xml:space="preserve"> als </w:t>
      </w:r>
      <w:proofErr w:type="spellStart"/>
      <w:proofErr w:type="gramStart"/>
      <w:r w:rsidRPr="00E447A4">
        <w:rPr>
          <w:rStyle w:val="normaltextrun"/>
          <w:rFonts w:ascii="Calibri" w:hAnsi="Calibri" w:cs="Calibri"/>
          <w:sz w:val="22"/>
          <w:szCs w:val="22"/>
        </w:rPr>
        <w:t>Bezieher:In</w:t>
      </w:r>
      <w:proofErr w:type="spellEnd"/>
      <w:proofErr w:type="gramEnd"/>
      <w:r w:rsidRPr="00E447A4">
        <w:rPr>
          <w:rStyle w:val="normaltextrun"/>
          <w:rFonts w:ascii="Calibri" w:hAnsi="Calibri" w:cs="Calibri"/>
          <w:sz w:val="22"/>
          <w:szCs w:val="22"/>
        </w:rPr>
        <w:t xml:space="preserve"> eines Einzellizenz-Abonnements </w:t>
      </w:r>
    </w:p>
    <w:p w14:paraId="511B15AA" w14:textId="27F4106B" w:rsidR="00E447A4" w:rsidRP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Der Jahresbezug für die Online-Version beträgt aktuell </w:t>
      </w:r>
      <w:r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FC1AD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661,29</w:t>
      </w:r>
      <w:r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C1AD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inkl. MwSt.</w:t>
      </w:r>
      <w:r w:rsidRPr="003C506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für die Einzellizenz,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Mehrfachlizenzen abweichend</w:t>
      </w:r>
      <w:r>
        <w:rPr>
          <w:rStyle w:val="eop"/>
          <w:rFonts w:ascii="Calibri" w:hAnsi="Calibri" w:cs="Calibri"/>
          <w:sz w:val="22"/>
          <w:szCs w:val="22"/>
        </w:rPr>
        <w:t>; im Vergleich dazu erhielten Sie jährlich 6 DVD-Updates zu je € 1</w:t>
      </w:r>
      <w:r w:rsidR="00FC1ADE">
        <w:rPr>
          <w:rStyle w:val="eop"/>
          <w:rFonts w:ascii="Calibri" w:hAnsi="Calibri" w:cs="Calibri"/>
          <w:sz w:val="22"/>
          <w:szCs w:val="22"/>
        </w:rPr>
        <w:t>19,84</w:t>
      </w:r>
      <w:r>
        <w:rPr>
          <w:rStyle w:val="eop"/>
          <w:rFonts w:ascii="Calibri" w:hAnsi="Calibri" w:cs="Calibri"/>
          <w:sz w:val="22"/>
          <w:szCs w:val="22"/>
        </w:rPr>
        <w:t xml:space="preserve"> inkl. MwSt. (insg. €</w:t>
      </w:r>
      <w:r w:rsidR="00FC1ADE">
        <w:rPr>
          <w:rStyle w:val="eop"/>
          <w:rFonts w:ascii="Calibri" w:hAnsi="Calibri" w:cs="Calibri"/>
          <w:sz w:val="22"/>
          <w:szCs w:val="22"/>
        </w:rPr>
        <w:t xml:space="preserve"> 719,04</w:t>
      </w:r>
      <w:r>
        <w:rPr>
          <w:rStyle w:val="eop"/>
          <w:rFonts w:ascii="Calibri" w:hAnsi="Calibri" w:cs="Calibri"/>
          <w:sz w:val="22"/>
          <w:szCs w:val="22"/>
        </w:rPr>
        <w:t xml:space="preserve"> inkl. MwSt.)</w:t>
      </w:r>
    </w:p>
    <w:p w14:paraId="432098C7" w14:textId="40A33AFF" w:rsidR="00E447A4" w:rsidRPr="00E447A4" w:rsidRDefault="00E447A4" w:rsidP="002A5DF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E447A4"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 </w:t>
      </w:r>
      <w:r w:rsidRPr="00E447A4">
        <w:rPr>
          <w:rStyle w:val="eop"/>
          <w:rFonts w:ascii="Calibri" w:hAnsi="Calibri" w:cs="Calibri"/>
          <w:sz w:val="22"/>
          <w:szCs w:val="22"/>
        </w:rPr>
        <w:t> </w:t>
      </w:r>
    </w:p>
    <w:p w14:paraId="5491EFBF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749F9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Zeiten von Hybrid-Arbeit arbeiten Sie völlig ortsunabhängig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CDE2A0" w14:textId="77777777" w:rsidR="00E447A4" w:rsidRDefault="00E447A4" w:rsidP="00E447A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erhalten fortan eine kalenderjährliche Jahrespreisrechnung.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7BCFB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DBA2A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FBA2FB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Um das Ganze für Sie so bequem wie möglich zu machen, schreiben wir Ihr DVD-Abo einfach auf ein Online-Abo um. Ab diesem Zeitpunkt greifen Sie auf Ihre gewohnten Inhalte dann einfach online zu.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A84782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CC154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den Vor- und Familiennamen des Users.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591078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D9B6F7" w14:textId="592E2A89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Bitte geben Sie als Betreff „Umstellung</w:t>
      </w:r>
      <w:r w:rsidR="00FC1ADE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Steuer Office für Betriebe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DVD auf Online“ an.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4D06BD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082E71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EA7E37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F8E3AA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2C8E1" w14:textId="77777777" w:rsidR="00E447A4" w:rsidRDefault="00E447A4" w:rsidP="00E447A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9EA252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4079"/>
    <w:multiLevelType w:val="hybridMultilevel"/>
    <w:tmpl w:val="B7863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52B22"/>
    <w:multiLevelType w:val="multilevel"/>
    <w:tmpl w:val="C054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0753D2"/>
    <w:multiLevelType w:val="multilevel"/>
    <w:tmpl w:val="B6F8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7591852">
    <w:abstractNumId w:val="2"/>
  </w:num>
  <w:num w:numId="2" w16cid:durableId="2063674001">
    <w:abstractNumId w:val="1"/>
  </w:num>
  <w:num w:numId="3" w16cid:durableId="207716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A4"/>
    <w:rsid w:val="0025235C"/>
    <w:rsid w:val="003B4DB1"/>
    <w:rsid w:val="00E447A4"/>
    <w:rsid w:val="00E72222"/>
    <w:rsid w:val="00F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0FDE"/>
  <w15:chartTrackingRefBased/>
  <w15:docId w15:val="{7DC2C758-DCB9-4B66-A09E-BA228C31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E4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447A4"/>
  </w:style>
  <w:style w:type="character" w:customStyle="1" w:styleId="eop">
    <w:name w:val="eop"/>
    <w:basedOn w:val="Absatz-Standardschriftart"/>
    <w:rsid w:val="00E4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80B32EC0-7652-4C71-982D-A199DF2D8830}"/>
</file>

<file path=customXml/itemProps2.xml><?xml version="1.0" encoding="utf-8"?>
<ds:datastoreItem xmlns:ds="http://schemas.openxmlformats.org/officeDocument/2006/customXml" ds:itemID="{BF12FA71-899B-43E3-BEC7-62AF112BC3DB}"/>
</file>

<file path=customXml/itemProps3.xml><?xml version="1.0" encoding="utf-8"?>
<ds:datastoreItem xmlns:ds="http://schemas.openxmlformats.org/officeDocument/2006/customXml" ds:itemID="{E173E092-3A00-49BC-BC6E-98E464EDF6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2023-03-15T17:06:00Z</dcterms:created>
  <dcterms:modified xsi:type="dcterms:W3CDTF">2023-03-15T17:06:00Z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