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6CF4" w14:textId="1E2665D1" w:rsidR="00BE17A1" w:rsidRPr="00BE17A1" w:rsidRDefault="00BE17A1" w:rsidP="00BE17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BE17A1">
        <w:rPr>
          <w:rStyle w:val="normaltextrun"/>
          <w:rFonts w:ascii="Calibri" w:hAnsi="Calibri" w:cs="Calibri"/>
          <w:b/>
          <w:bCs/>
          <w:color w:val="000000"/>
        </w:rPr>
        <w:t>Anstehende Produktüberführung von Haufe All</w:t>
      </w:r>
      <w:r>
        <w:rPr>
          <w:rStyle w:val="normaltextrun"/>
          <w:rFonts w:ascii="Calibri" w:hAnsi="Calibri" w:cs="Calibri"/>
          <w:b/>
          <w:bCs/>
          <w:color w:val="000000"/>
        </w:rPr>
        <w:t>g</w:t>
      </w:r>
      <w:r w:rsidRPr="00BE17A1">
        <w:rPr>
          <w:rStyle w:val="normaltextrun"/>
          <w:rFonts w:ascii="Calibri" w:hAnsi="Calibri" w:cs="Calibri"/>
          <w:b/>
          <w:bCs/>
          <w:color w:val="000000"/>
        </w:rPr>
        <w:t>emeinverbindliche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BE17A1">
        <w:rPr>
          <w:rStyle w:val="normaltextrun"/>
          <w:rFonts w:ascii="Calibri" w:hAnsi="Calibri" w:cs="Calibri"/>
          <w:b/>
          <w:bCs/>
          <w:color w:val="000000"/>
        </w:rPr>
        <w:t xml:space="preserve">Tarifverträge auf Online +++ Bitte jetzt aktiv werden! +++ </w:t>
      </w:r>
    </w:p>
    <w:p w14:paraId="3AA57FC2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301DE90" w14:textId="27B089DC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C419C6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</w:pPr>
    </w:p>
    <w:p w14:paraId="331D8424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</w:t>
      </w:r>
    </w:p>
    <w:p w14:paraId="0E63304C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Alle allgemeinverbindliche Tarifverträge</w:t>
      </w:r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sz w:val="21"/>
          <w:szCs w:val="21"/>
        </w:rPr>
        <w:t xml:space="preserve">ISBN: </w:t>
      </w:r>
      <w:r>
        <w:rPr>
          <w:rFonts w:ascii="Calibri" w:hAnsi="Calibri" w:cs="Calibri"/>
          <w:color w:val="0F1111"/>
          <w:sz w:val="21"/>
          <w:szCs w:val="21"/>
          <w:shd w:val="clear" w:color="auto" w:fill="FFFFFF"/>
        </w:rPr>
        <w:t>978-3-648-04076-8</w:t>
      </w:r>
      <w:r>
        <w:rPr>
          <w:rStyle w:val="normaltextrun"/>
          <w:rFonts w:ascii="Calibri" w:hAnsi="Calibri" w:cs="Calibri"/>
          <w:sz w:val="22"/>
          <w:szCs w:val="22"/>
        </w:rPr>
        <w:t xml:space="preserve">). Die DVD-Version wird eingestellt - alle Inhalte werden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ab September 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Allgemeinverbindliche Tarifverträge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color w:val="333333"/>
          <w:sz w:val="21"/>
          <w:szCs w:val="21"/>
          <w:shd w:val="clear" w:color="auto" w:fill="FFFFFF"/>
        </w:rPr>
        <w:t xml:space="preserve">ISBN: </w:t>
      </w:r>
      <w:r>
        <w:rPr>
          <w:rFonts w:ascii="Calibri" w:hAnsi="Calibri" w:cs="Calibri"/>
          <w:color w:val="333333"/>
          <w:spacing w:val="4"/>
          <w:sz w:val="21"/>
          <w:szCs w:val="21"/>
          <w:shd w:val="clear" w:color="auto" w:fill="FFFFFF"/>
        </w:rPr>
        <w:t>978-3-448-08310-1</w:t>
      </w:r>
      <w:r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zur Verfügung gestellt.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409793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038C36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4472C4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Warum ist der Umstieg auf online so attraktiv? </w:t>
      </w:r>
      <w:r>
        <w:rPr>
          <w:rStyle w:val="normaltextrun"/>
          <w:b/>
          <w:bCs/>
          <w:color w:val="4472C4"/>
        </w:rPr>
        <w:t> </w:t>
      </w:r>
    </w:p>
    <w:p w14:paraId="2626DB18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Sie sparen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ca.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23 %</w:t>
      </w:r>
      <w:r>
        <w:rPr>
          <w:rFonts w:ascii="Calibri" w:eastAsia="Times New Roman" w:hAnsi="Calibri" w:cs="Calibri"/>
          <w:sz w:val="22"/>
          <w:szCs w:val="22"/>
        </w:rPr>
        <w:t xml:space="preserve"> pro Jahr als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Bezieher:in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eines Einzelabonnements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   </w:t>
      </w:r>
    </w:p>
    <w:p w14:paraId="3BAFFBA4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Umsteiger profitieren von einem 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Preisvorteil </w:t>
      </w:r>
      <w:r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von 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>€ 178,69 brutto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</w:rPr>
        <w:t xml:space="preserve">(€ 167,00 netto)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beim Bezug einer Einzellizenz)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durch die günstigere Online-Datenbank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5586D6" w14:textId="77777777" w:rsidR="00BE17A1" w:rsidRDefault="00BE17A1" w:rsidP="00BE17A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Der Jahresbezug für die Online-Version beträgt ab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01.07.2023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 €</w:t>
      </w:r>
      <w:proofErr w:type="gramEnd"/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574,59 brutto </w:t>
      </w:r>
      <w:r>
        <w:rPr>
          <w:rStyle w:val="eop"/>
          <w:rFonts w:ascii="Calibri" w:hAnsi="Calibri" w:cs="Calibri"/>
          <w:sz w:val="22"/>
          <w:szCs w:val="22"/>
        </w:rPr>
        <w:t>(€ 537,00 netto)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für die Einzellizenz, </w:t>
      </w:r>
      <w:r>
        <w:rPr>
          <w:rStyle w:val="eop"/>
          <w:rFonts w:ascii="Calibri" w:hAnsi="Calibri" w:cs="Calibri"/>
          <w:sz w:val="22"/>
          <w:szCs w:val="22"/>
        </w:rPr>
        <w:t>Mehrfachlizenzen abweichend</w:t>
      </w:r>
    </w:p>
    <w:p w14:paraId="1122ABCB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Sie sparen Zeit und sind automatisch immer auf dem </w:t>
      </w:r>
      <w:r>
        <w:rPr>
          <w:rFonts w:ascii="Calibri" w:eastAsia="Times New Roman" w:hAnsi="Calibri" w:cs="Calibri"/>
          <w:b/>
          <w:bCs/>
          <w:sz w:val="22"/>
          <w:szCs w:val="22"/>
        </w:rPr>
        <w:t>aktuellen rechtssicheren Stand</w:t>
      </w:r>
      <w:r>
        <w:rPr>
          <w:rFonts w:ascii="Calibri" w:eastAsia="Times New Roman" w:hAnsi="Calibri" w:cs="Calibri"/>
          <w:sz w:val="22"/>
          <w:szCs w:val="22"/>
        </w:rPr>
        <w:t>, ganz ohne manuelle Installation des DVD</w:t>
      </w:r>
      <w:r>
        <w:rPr>
          <w:rFonts w:ascii="Calibri" w:eastAsia="Times New Roman" w:hAnsi="Calibri" w:cs="Calibri"/>
          <w:sz w:val="22"/>
          <w:szCs w:val="22"/>
        </w:rPr>
        <w:softHyphen/>
        <w:t>-Updates</w:t>
      </w:r>
    </w:p>
    <w:p w14:paraId="7A253B5F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Fonts w:ascii="Calibri" w:eastAsia="Times New Roman" w:hAnsi="Calibri" w:cs="Calibri"/>
          <w:sz w:val="22"/>
          <w:szCs w:val="22"/>
        </w:rPr>
        <w:t>Sie nutzen eine zeitgemäße und nachhaltige Version von Alle allgemeinverbindlichen Tarifverträge</w:t>
      </w:r>
    </w:p>
    <w:p w14:paraId="0163A74C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Zeiten von Hybrid</w:t>
      </w:r>
      <w:r>
        <w:rPr>
          <w:rFonts w:ascii="Calibri" w:eastAsia="Times New Roman" w:hAnsi="Calibri" w:cs="Calibri"/>
          <w:sz w:val="22"/>
          <w:szCs w:val="22"/>
        </w:rPr>
        <w:softHyphen/>
        <w:t xml:space="preserve">-Arbeit arbeiten Sie völlig </w:t>
      </w:r>
      <w:r>
        <w:rPr>
          <w:rFonts w:ascii="Calibri" w:eastAsia="Times New Roman" w:hAnsi="Calibri" w:cs="Calibri"/>
          <w:b/>
          <w:bCs/>
          <w:sz w:val="22"/>
          <w:szCs w:val="22"/>
        </w:rPr>
        <w:t>ortsunabhängig</w:t>
      </w:r>
    </w:p>
    <w:p w14:paraId="6715C4C8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92B1302" w14:textId="77777777" w:rsidR="00BE17A1" w:rsidRDefault="00BE17A1" w:rsidP="00BE17A1">
      <w:pPr>
        <w:pStyle w:val="paragraph"/>
        <w:spacing w:before="0" w:beforeAutospacing="0" w:after="0" w:afterAutospacing="0"/>
        <w:ind w:left="720"/>
        <w:textAlignment w:val="baseline"/>
      </w:pPr>
    </w:p>
    <w:p w14:paraId="14851DAE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1D0498B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15.05.2023 erhielten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(Anhang):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A22F37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dass und warum dies die letzte Update-Lieferung sein und das DVD-Werk eingestellt wird 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FA2306" w14:textId="77777777" w:rsidR="00BE17A1" w:rsidRDefault="00BE17A1" w:rsidP="00BE17A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1E996A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</w:pPr>
    </w:p>
    <w:p w14:paraId="69F03146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3E9F4C5B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41178E" w14:textId="77777777" w:rsidR="00BE17A1" w:rsidRDefault="00BE17A1" w:rsidP="00BE17A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="Times New Roman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wie 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(diese Daten benötigen wir zwingend für die Freischaltung des Online-Zugangs)</w:t>
      </w:r>
    </w:p>
    <w:p w14:paraId="5C31438E" w14:textId="77777777" w:rsidR="00BE17A1" w:rsidRDefault="00BE17A1" w:rsidP="00BE17A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bitte überprüfen Sie auch bekannte Mailadressen auf ihre Gültigkeit</w:t>
      </w:r>
    </w:p>
    <w:p w14:paraId="68F9756D" w14:textId="77777777" w:rsidR="00BE17A1" w:rsidRDefault="00BE17A1" w:rsidP="00BE17A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Möchten künftig mehr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sz w:val="22"/>
          <w:szCs w:val="22"/>
        </w:rPr>
        <w:t>User:innen</w:t>
      </w:r>
      <w:proofErr w:type="spellEnd"/>
      <w:proofErr w:type="gramEnd"/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auf die Online-Datenbank zugreifen, erstellen wir Ihnen gerne ein Angebot für den Lizenzbezug von 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>Alle allgemeinverbindliche Tarifverträge</w:t>
      </w:r>
      <w:r>
        <w:rPr>
          <w:rStyle w:val="normaltextrun"/>
          <w:rFonts w:ascii="Calibri" w:eastAsia="Times New Roman" w:hAnsi="Calibri" w:cs="Calibri"/>
          <w:sz w:val="20"/>
          <w:szCs w:val="20"/>
        </w:rPr>
        <w:t>.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Ü</w:t>
      </w:r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bermitteln Sie uns hierfür bitte ebenso Anrede, die personalisierte E-Mail-Adresse, den Vor- und Familiennamen der jeweiligen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User:innen</w:t>
      </w:r>
      <w:proofErr w:type="spellEnd"/>
      <w:proofErr w:type="gramEnd"/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, sowie die gewünschte Lizenzmenge. </w:t>
      </w:r>
    </w:p>
    <w:p w14:paraId="451AD2D4" w14:textId="77777777" w:rsidR="00BE17A1" w:rsidRDefault="00BE17A1" w:rsidP="00BE17A1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16EF00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7DBA0A0" w14:textId="77777777" w:rsidR="00BE17A1" w:rsidRDefault="00BE17A1" w:rsidP="00BE17A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eastAsia="Times New Roman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ADFADC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</w:pPr>
    </w:p>
    <w:p w14:paraId="707D9080" w14:textId="77777777" w:rsidR="00BE17A1" w:rsidRDefault="00BE17A1" w:rsidP="00BE17A1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</w:rPr>
      </w:pPr>
      <w:proofErr w:type="spellStart"/>
      <w:r>
        <w:rPr>
          <w:rStyle w:val="eop"/>
          <w:rFonts w:ascii="Calibri" w:hAnsi="Calibri" w:cs="Calibri"/>
          <w:sz w:val="22"/>
          <w:szCs w:val="22"/>
        </w:rPr>
        <w:t>Xxxx</w:t>
      </w:r>
      <w:proofErr w:type="spellEnd"/>
    </w:p>
    <w:p w14:paraId="1C1D82C0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2DCA28" w14:textId="77777777" w:rsidR="00BE17A1" w:rsidRDefault="00BE17A1" w:rsidP="00BE17A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EB1222A" w14:textId="77777777" w:rsidR="00BE17A1" w:rsidRDefault="00BE17A1" w:rsidP="00BE17A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Das Anschreiben, das dem letzten Update beilag</w:t>
      </w:r>
      <w:r>
        <w:rPr>
          <w:rStyle w:val="normaltextrun"/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C78A9F4" w14:textId="77777777" w:rsidR="00BE17A1" w:rsidRDefault="00BE17A1" w:rsidP="00BE17A1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1CE9DA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Die oben genannten Kundendaten für die Freischaltung senden Sie bitte mit dem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Betreff: Umstellung Alle allgemeinverbindlichen Tarifverträge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4445E9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3ABCE8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7030A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326DF224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EF0B19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898483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D8BE6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Gabriele Knebel</w:t>
      </w:r>
    </w:p>
    <w:p w14:paraId="05DCEF91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Retail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Inside </w:t>
      </w:r>
      <w:r>
        <w:rPr>
          <w:rStyle w:val="normaltextrun"/>
          <w:rFonts w:ascii="Calibri" w:hAnsi="Calibri" w:cs="Calibri"/>
          <w:sz w:val="22"/>
          <w:szCs w:val="22"/>
        </w:rPr>
        <w:t xml:space="preserve">Sales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DF4EA4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D8AF90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D3F3D1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3D5DDC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469EF4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4CF545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6A30DB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E124C3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10532873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Tel.      +49 89 90409801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14C3990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u w:val="non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r>
        <w:rPr>
          <w:color w:val="0000FF"/>
          <w:u w:val="single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 xml:space="preserve"> </w:t>
      </w:r>
      <w:r>
        <w:rPr>
          <w:rStyle w:val="scxw10532873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9125F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527DD0" w14:textId="77777777" w:rsidR="00BE17A1" w:rsidRDefault="00BE17A1" w:rsidP="00BE17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852FF3" w14:textId="77777777" w:rsidR="00351199" w:rsidRDefault="00351199"/>
    <w:sectPr w:rsidR="003511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533"/>
    <w:multiLevelType w:val="hybridMultilevel"/>
    <w:tmpl w:val="03763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4AE"/>
    <w:multiLevelType w:val="hybridMultilevel"/>
    <w:tmpl w:val="5AA4C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34D2"/>
    <w:multiLevelType w:val="hybridMultilevel"/>
    <w:tmpl w:val="F970D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205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581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69007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1"/>
    <w:rsid w:val="00351199"/>
    <w:rsid w:val="00B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1D49"/>
  <w15:chartTrackingRefBased/>
  <w15:docId w15:val="{37962DFD-1AB6-4269-B24B-0ABCB8BE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17A1"/>
    <w:rPr>
      <w:color w:val="0563C1"/>
      <w:u w:val="single"/>
    </w:rPr>
  </w:style>
  <w:style w:type="paragraph" w:customStyle="1" w:styleId="paragraph">
    <w:name w:val="paragraph"/>
    <w:basedOn w:val="Standard"/>
    <w:rsid w:val="00BE1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E17A1"/>
  </w:style>
  <w:style w:type="character" w:customStyle="1" w:styleId="eop">
    <w:name w:val="eop"/>
    <w:basedOn w:val="Absatz-Standardschriftart"/>
    <w:rsid w:val="00BE17A1"/>
  </w:style>
  <w:style w:type="character" w:customStyle="1" w:styleId="scxw10532873">
    <w:name w:val="scxw10532873"/>
    <w:basedOn w:val="Absatz-Standardschriftart"/>
    <w:rsid w:val="00BE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ande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56265DE-3F1C-4189-A161-F2551056AD22}"/>
</file>

<file path=customXml/itemProps2.xml><?xml version="1.0" encoding="utf-8"?>
<ds:datastoreItem xmlns:ds="http://schemas.openxmlformats.org/officeDocument/2006/customXml" ds:itemID="{BC483BB1-7F89-4949-AA66-854BB8F06517}"/>
</file>

<file path=customXml/itemProps3.xml><?xml version="1.0" encoding="utf-8"?>
<ds:datastoreItem xmlns:ds="http://schemas.openxmlformats.org/officeDocument/2006/customXml" ds:itemID="{40514B7E-0F39-4797-B5A5-D33DC57E1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2023-06-29T13:13:00Z</dcterms:created>
  <dcterms:modified xsi:type="dcterms:W3CDTF">2023-06-29T13:18:00Z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