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74B0" w14:textId="04635EB4" w:rsidR="00BE583F" w:rsidRDefault="0415F25C" w:rsidP="5F28BDF7">
      <w:pPr>
        <w:spacing w:after="0" w:line="240" w:lineRule="auto"/>
        <w:rPr>
          <w:rFonts w:eastAsia="Calibri"/>
          <w:color w:val="0070C0"/>
          <w:sz w:val="28"/>
          <w:szCs w:val="28"/>
        </w:rPr>
      </w:pPr>
      <w:r w:rsidRPr="5F28BDF7">
        <w:rPr>
          <w:rFonts w:eastAsia="Calibri"/>
          <w:b/>
          <w:bCs/>
          <w:color w:val="0070C0"/>
          <w:sz w:val="28"/>
          <w:szCs w:val="28"/>
        </w:rPr>
        <w:t>Anstehende Produktüberführung +++ Bitte jetzt aktiv werden! +++</w:t>
      </w:r>
      <w:r w:rsidRPr="5F28BDF7">
        <w:rPr>
          <w:rFonts w:eastAsia="Calibri"/>
          <w:color w:val="0070C0"/>
          <w:sz w:val="28"/>
          <w:szCs w:val="28"/>
        </w:rPr>
        <w:t> </w:t>
      </w:r>
    </w:p>
    <w:p w14:paraId="738D309B" w14:textId="2FEEEF73" w:rsidR="00BE583F" w:rsidRDefault="00BE583F" w:rsidP="5F28BDF7">
      <w:pPr>
        <w:spacing w:after="0" w:line="240" w:lineRule="auto"/>
        <w:rPr>
          <w:rFonts w:eastAsia="Calibri"/>
          <w:color w:val="000000" w:themeColor="text1"/>
        </w:rPr>
      </w:pPr>
    </w:p>
    <w:p w14:paraId="0115AE57" w14:textId="6FAC5566" w:rsidR="00BE583F" w:rsidRDefault="0415F25C" w:rsidP="5F28BDF7">
      <w:pPr>
        <w:spacing w:after="0" w:line="240" w:lineRule="auto"/>
        <w:rPr>
          <w:rFonts w:eastAsia="Calibri"/>
          <w:color w:val="000000" w:themeColor="text1"/>
        </w:rPr>
      </w:pPr>
      <w:r w:rsidRPr="5F28BDF7">
        <w:rPr>
          <w:rFonts w:eastAsia="Calibri"/>
          <w:color w:val="000000" w:themeColor="text1"/>
        </w:rPr>
        <w:t xml:space="preserve">Liebe </w:t>
      </w:r>
      <w:proofErr w:type="spellStart"/>
      <w:proofErr w:type="gramStart"/>
      <w:r w:rsidRPr="5F28BDF7">
        <w:rPr>
          <w:rFonts w:eastAsia="Calibri"/>
          <w:color w:val="000000" w:themeColor="text1"/>
        </w:rPr>
        <w:t>Kolleg:innen</w:t>
      </w:r>
      <w:proofErr w:type="spellEnd"/>
      <w:proofErr w:type="gramEnd"/>
      <w:r w:rsidRPr="5F28BDF7">
        <w:rPr>
          <w:rFonts w:eastAsia="Calibri"/>
          <w:color w:val="000000" w:themeColor="text1"/>
        </w:rPr>
        <w:t xml:space="preserve"> in der Fortsetzungsabteilung, </w:t>
      </w:r>
      <w:bookmarkStart w:id="0" w:name="_Hlk146016402"/>
    </w:p>
    <w:p w14:paraId="37CDEFC9" w14:textId="77777777" w:rsidR="00BE583F" w:rsidRDefault="00BE583F" w:rsidP="00BE583F">
      <w:pPr>
        <w:pStyle w:val="NurText"/>
      </w:pPr>
      <w:r>
        <w:t> </w:t>
      </w:r>
    </w:p>
    <w:p w14:paraId="048FC1A4" w14:textId="5B7E1FDD" w:rsidR="00BE583F" w:rsidRDefault="00BE583F" w:rsidP="00BE583F">
      <w:pPr>
        <w:pStyle w:val="NurText"/>
      </w:pPr>
      <w:r>
        <w:t xml:space="preserve">ich möchte Sie darüber informieren, dass das Produkt </w:t>
      </w:r>
      <w:r w:rsidR="0057731F" w:rsidRPr="0057731F">
        <w:t>UStG Schwarz/Widmann DVD</w:t>
      </w:r>
      <w:r w:rsidR="00EE7D4B">
        <w:t xml:space="preserve"> </w:t>
      </w:r>
      <w:r w:rsidR="0057731F">
        <w:t>eingestellt wurde.</w:t>
      </w:r>
    </w:p>
    <w:p w14:paraId="1A046674" w14:textId="02A01CB0" w:rsidR="00BE583F" w:rsidRDefault="00BE583F" w:rsidP="00BE583F">
      <w:pPr>
        <w:pStyle w:val="NurText"/>
      </w:pPr>
      <w:r>
        <w:t xml:space="preserve">Damit Ihr Abonnent auch künftig auf kompetentes Fachwissen rund um das Thema </w:t>
      </w:r>
      <w:r w:rsidR="0057731F">
        <w:t>Umsatz</w:t>
      </w:r>
      <w:r>
        <w:t xml:space="preserve">steuer zugreifen kann, bieten wir Ihrem Kunden die Online Datenbank Haufe </w:t>
      </w:r>
      <w:r w:rsidR="0057731F">
        <w:t xml:space="preserve">Umsatzsteuer Online (ISBN: </w:t>
      </w:r>
      <w:r w:rsidR="008C6E59" w:rsidRPr="008C6E59">
        <w:t>978-3-448-08319-4</w:t>
      </w:r>
      <w:r w:rsidR="0057731F">
        <w:t>)</w:t>
      </w:r>
      <w:r>
        <w:t xml:space="preserve"> an.</w:t>
      </w:r>
    </w:p>
    <w:p w14:paraId="35DB3A9F" w14:textId="77777777" w:rsidR="00BE583F" w:rsidRDefault="00BE583F" w:rsidP="00BE583F">
      <w:pPr>
        <w:pStyle w:val="NurText"/>
      </w:pPr>
      <w:r>
        <w:t> </w:t>
      </w:r>
    </w:p>
    <w:p w14:paraId="3664AE5E" w14:textId="77777777" w:rsidR="00BE583F" w:rsidRDefault="00BE583F" w:rsidP="00BE583F">
      <w:pPr>
        <w:pStyle w:val="NurText"/>
      </w:pPr>
      <w:r>
        <w:t xml:space="preserve">Dies bietet Ihrem Kunden neben den vertrauten Inhalten zusätzliche Leistungen: </w:t>
      </w:r>
    </w:p>
    <w:p w14:paraId="4F82265D" w14:textId="77777777" w:rsidR="00BE583F" w:rsidRDefault="00BE583F" w:rsidP="00BE583F">
      <w:pPr>
        <w:pStyle w:val="NurText"/>
      </w:pPr>
      <w:r>
        <w:t> </w:t>
      </w:r>
    </w:p>
    <w:p w14:paraId="17941E28" w14:textId="4E070EC3" w:rsidR="00B1421B" w:rsidRDefault="00B1421B" w:rsidP="00B1421B">
      <w:pPr>
        <w:pStyle w:val="NurText"/>
        <w:rPr>
          <w:b/>
          <w:bCs/>
          <w:color w:val="2F5496" w:themeColor="accent1" w:themeShade="BF"/>
        </w:rPr>
      </w:pPr>
      <w:r w:rsidRPr="00B1421B">
        <w:rPr>
          <w:b/>
          <w:bCs/>
          <w:color w:val="2F5496" w:themeColor="accent1" w:themeShade="BF"/>
        </w:rPr>
        <w:t>Auf den Punkt gebracht: Warum Haufe Umsatzsteuer Online?</w:t>
      </w:r>
    </w:p>
    <w:p w14:paraId="31329199" w14:textId="586243F9" w:rsidR="008C6E59" w:rsidRDefault="008C6E59" w:rsidP="008C6E5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Umsteiger profitieren von einem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Preisvorteil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von</w:t>
      </w:r>
      <w:r w:rsidR="005F5F9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2A7438" w:rsidRPr="005F5F9D">
        <w:rPr>
          <w:rStyle w:val="normaltextrun"/>
          <w:rFonts w:ascii="Calibri" w:hAnsi="Calibri" w:cs="Calibri"/>
          <w:b/>
          <w:bCs/>
          <w:color w:val="2F5496" w:themeColor="accent1" w:themeShade="BF"/>
          <w:sz w:val="22"/>
          <w:szCs w:val="22"/>
        </w:rPr>
        <w:t xml:space="preserve">€ 647,12 </w:t>
      </w:r>
      <w:r w:rsidRPr="005F5F9D">
        <w:rPr>
          <w:rStyle w:val="normaltextrun"/>
          <w:rFonts w:ascii="Calibri" w:hAnsi="Calibri" w:cs="Calibri"/>
          <w:b/>
          <w:bCs/>
          <w:color w:val="2F5496" w:themeColor="accent1" w:themeShade="BF"/>
          <w:sz w:val="22"/>
          <w:szCs w:val="22"/>
        </w:rPr>
        <w:t>brutto</w:t>
      </w:r>
      <w:r w:rsidRPr="005F5F9D">
        <w:rPr>
          <w:rStyle w:val="normaltextrun"/>
          <w:rFonts w:ascii="Calibri" w:hAnsi="Calibri" w:cs="Calibri"/>
          <w:color w:val="2F5496" w:themeColor="accent1" w:themeShade="BF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bei Bezug einer Einzellizenz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durch die günstigere Online-Datenbank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C085DDD" w14:textId="32511A8C" w:rsidR="008C6E59" w:rsidRDefault="008C6E59" w:rsidP="008C6E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Der Jahresbezug für die Online-Version beträgt derzeit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€ 394,83 brutto für die Einzellizenz,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Mehrfachlizenzen abweichend</w:t>
      </w:r>
      <w:r w:rsidR="002A743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</w:t>
      </w:r>
    </w:p>
    <w:p w14:paraId="7FCE2B73" w14:textId="77777777" w:rsidR="008C6E59" w:rsidRDefault="008C6E59" w:rsidP="00B1421B">
      <w:pPr>
        <w:pStyle w:val="NurText"/>
        <w:rPr>
          <w:b/>
          <w:bCs/>
        </w:rPr>
      </w:pPr>
    </w:p>
    <w:p w14:paraId="13A7DFBE" w14:textId="6F1AA921" w:rsidR="00B1421B" w:rsidRDefault="00B1421B" w:rsidP="00B1421B">
      <w:pPr>
        <w:pStyle w:val="NurText"/>
      </w:pPr>
      <w:r>
        <w:t xml:space="preserve">Das </w:t>
      </w:r>
      <w:r w:rsidRPr="00B1421B">
        <w:t>UStG ist im Haufe Umsatzsteuer Online vollwertig integriert. Zusätzlich profitier</w:t>
      </w:r>
      <w:r>
        <w:t>t Ihr Kunde</w:t>
      </w:r>
      <w:r w:rsidRPr="00B1421B">
        <w:t xml:space="preserve"> mit Haufe Umsatzsteuer Online von: </w:t>
      </w:r>
    </w:p>
    <w:p w14:paraId="6CD739BE" w14:textId="77777777" w:rsidR="00B1421B" w:rsidRPr="00B1421B" w:rsidRDefault="00B1421B" w:rsidP="00B1421B">
      <w:pPr>
        <w:pStyle w:val="NurText"/>
      </w:pPr>
    </w:p>
    <w:p w14:paraId="4959EDD7" w14:textId="77777777" w:rsidR="00B1421B" w:rsidRPr="00B1421B" w:rsidRDefault="00B1421B" w:rsidP="00B1421B">
      <w:pPr>
        <w:pStyle w:val="NurText"/>
        <w:numPr>
          <w:ilvl w:val="0"/>
          <w:numId w:val="2"/>
        </w:numPr>
      </w:pPr>
      <w:r w:rsidRPr="00B1421B">
        <w:rPr>
          <w:b/>
          <w:bCs/>
        </w:rPr>
        <w:t xml:space="preserve">Umsatzsteuer aktuell: </w:t>
      </w:r>
    </w:p>
    <w:p w14:paraId="5E924A41" w14:textId="2D379B9F" w:rsidR="00B1421B" w:rsidRDefault="00B1421B" w:rsidP="00B1421B">
      <w:pPr>
        <w:pStyle w:val="NurText"/>
        <w:numPr>
          <w:ilvl w:val="0"/>
          <w:numId w:val="3"/>
        </w:numPr>
      </w:pPr>
      <w:r w:rsidRPr="00B1421B">
        <w:t>Alle wichtigen Neuerungen aus Gesetzgebung, Rechtsprechung und Verwaltung. Übersichtlich rubriziert, für die Praxis konzipiert und kommentiert.</w:t>
      </w:r>
    </w:p>
    <w:p w14:paraId="54111E8D" w14:textId="177AD6E2" w:rsidR="00B1421B" w:rsidRPr="00B1421B" w:rsidRDefault="00B1421B" w:rsidP="00B1421B">
      <w:pPr>
        <w:pStyle w:val="NurText"/>
        <w:numPr>
          <w:ilvl w:val="0"/>
          <w:numId w:val="2"/>
        </w:numPr>
      </w:pPr>
      <w:r w:rsidRPr="00B1421B">
        <w:rPr>
          <w:b/>
          <w:bCs/>
        </w:rPr>
        <w:t>Fachwissen:</w:t>
      </w:r>
    </w:p>
    <w:p w14:paraId="2FCDF1FF" w14:textId="77777777" w:rsidR="00B1421B" w:rsidRPr="00B1421B" w:rsidRDefault="00B1421B" w:rsidP="00B1421B">
      <w:pPr>
        <w:pStyle w:val="NurText"/>
        <w:numPr>
          <w:ilvl w:val="0"/>
          <w:numId w:val="3"/>
        </w:numPr>
      </w:pPr>
      <w:r w:rsidRPr="00B1421B">
        <w:t>Über 150 Fachbeiträge zu allen Themen des Umsatzsteuerrechts.</w:t>
      </w:r>
    </w:p>
    <w:p w14:paraId="0AC99743" w14:textId="77777777" w:rsidR="00B1421B" w:rsidRPr="00B1421B" w:rsidRDefault="00B1421B" w:rsidP="00B1421B">
      <w:pPr>
        <w:pStyle w:val="NurText"/>
        <w:numPr>
          <w:ilvl w:val="0"/>
          <w:numId w:val="3"/>
        </w:numPr>
      </w:pPr>
      <w:r w:rsidRPr="00B1421B">
        <w:t>Branchenlexikon und Länderbeiträge zum Umsatzsteuerrecht europäischer Staaten.</w:t>
      </w:r>
    </w:p>
    <w:p w14:paraId="72BC8DB9" w14:textId="77777777" w:rsidR="00B1421B" w:rsidRPr="00B1421B" w:rsidRDefault="00B1421B" w:rsidP="00B1421B">
      <w:pPr>
        <w:pStyle w:val="NurText"/>
        <w:numPr>
          <w:ilvl w:val="0"/>
          <w:numId w:val="2"/>
        </w:numPr>
      </w:pPr>
      <w:r w:rsidRPr="00B1421B">
        <w:rPr>
          <w:b/>
          <w:bCs/>
        </w:rPr>
        <w:t>Gestaltungsempfehlungen und Praxisfälle mit Lösungen</w:t>
      </w:r>
    </w:p>
    <w:p w14:paraId="4695EEBD" w14:textId="77777777" w:rsidR="00B1421B" w:rsidRPr="00B1421B" w:rsidRDefault="00B1421B" w:rsidP="00B1421B">
      <w:pPr>
        <w:pStyle w:val="NurText"/>
        <w:numPr>
          <w:ilvl w:val="0"/>
          <w:numId w:val="5"/>
        </w:numPr>
      </w:pPr>
      <w:r w:rsidRPr="00B1421B">
        <w:t>zu den Brennpunkten des Umsatzsteuerrechts. Kompakt, auf den Punkt und topaktuell.</w:t>
      </w:r>
    </w:p>
    <w:p w14:paraId="00F49E4F" w14:textId="77777777" w:rsidR="00B1421B" w:rsidRPr="00B1421B" w:rsidRDefault="00B1421B" w:rsidP="00B1421B">
      <w:pPr>
        <w:pStyle w:val="NurText"/>
        <w:numPr>
          <w:ilvl w:val="0"/>
          <w:numId w:val="2"/>
        </w:numPr>
      </w:pPr>
      <w:r w:rsidRPr="00B1421B">
        <w:rPr>
          <w:b/>
          <w:bCs/>
        </w:rPr>
        <w:t>Arbeitshilfen</w:t>
      </w:r>
    </w:p>
    <w:p w14:paraId="4369E16A" w14:textId="77777777" w:rsidR="00B1421B" w:rsidRPr="00B1421B" w:rsidRDefault="00B1421B" w:rsidP="00B1421B">
      <w:pPr>
        <w:pStyle w:val="NurText"/>
        <w:numPr>
          <w:ilvl w:val="0"/>
          <w:numId w:val="5"/>
        </w:numPr>
      </w:pPr>
      <w:r w:rsidRPr="00B1421B">
        <w:t>Checklisten, Tabellen und Berechnungsprogramme zur Umsatzsteuer</w:t>
      </w:r>
    </w:p>
    <w:p w14:paraId="4FF9797F" w14:textId="670FD1AE" w:rsidR="00B1421B" w:rsidRPr="00B1421B" w:rsidRDefault="00B1421B" w:rsidP="00B1421B">
      <w:pPr>
        <w:pStyle w:val="NurText"/>
        <w:numPr>
          <w:ilvl w:val="0"/>
          <w:numId w:val="5"/>
        </w:numPr>
      </w:pPr>
      <w:r w:rsidRPr="00B1421B">
        <w:t>Am Bildschirm ausfüllbare Umsatzsteuerformulare mit kontextsensitiver Hilfe und ELSTER-Übertragungsmöglichkeit</w:t>
      </w:r>
      <w:r>
        <w:t>!</w:t>
      </w:r>
    </w:p>
    <w:p w14:paraId="30B6E836" w14:textId="77777777" w:rsidR="00B1421B" w:rsidRPr="00B1421B" w:rsidRDefault="00B1421B" w:rsidP="00B1421B">
      <w:pPr>
        <w:pStyle w:val="NurText"/>
        <w:numPr>
          <w:ilvl w:val="0"/>
          <w:numId w:val="2"/>
        </w:numPr>
      </w:pPr>
      <w:r w:rsidRPr="00B1421B">
        <w:rPr>
          <w:b/>
          <w:bCs/>
        </w:rPr>
        <w:t>Services</w:t>
      </w:r>
    </w:p>
    <w:p w14:paraId="73F728BF" w14:textId="77777777" w:rsidR="00B1421B" w:rsidRPr="00B1421B" w:rsidRDefault="00B1421B" w:rsidP="00B1421B">
      <w:pPr>
        <w:pStyle w:val="NurText"/>
        <w:numPr>
          <w:ilvl w:val="0"/>
          <w:numId w:val="6"/>
        </w:numPr>
      </w:pPr>
      <w:r w:rsidRPr="00B1421B">
        <w:t>Tagesaktuelle Online-News.</w:t>
      </w:r>
    </w:p>
    <w:p w14:paraId="6BE30C03" w14:textId="126272CF" w:rsidR="00B1421B" w:rsidRDefault="00B1421B" w:rsidP="00B1421B">
      <w:pPr>
        <w:pStyle w:val="NurText"/>
        <w:numPr>
          <w:ilvl w:val="0"/>
          <w:numId w:val="6"/>
        </w:numPr>
      </w:pPr>
      <w:r>
        <w:t>I</w:t>
      </w:r>
      <w:r w:rsidRPr="00B1421B">
        <w:t xml:space="preserve">nklusive Produkt-Informationsservice per </w:t>
      </w:r>
      <w:r>
        <w:t>E-Mail</w:t>
      </w:r>
    </w:p>
    <w:p w14:paraId="155F5E13" w14:textId="77777777" w:rsidR="00B1421B" w:rsidRPr="00B1421B" w:rsidRDefault="00B1421B" w:rsidP="00B1421B">
      <w:pPr>
        <w:pStyle w:val="NurText"/>
        <w:ind w:left="1440"/>
      </w:pPr>
    </w:p>
    <w:p w14:paraId="7913DB1C" w14:textId="3F961785" w:rsidR="00B1421B" w:rsidRDefault="00B1421B" w:rsidP="00B1421B">
      <w:pPr>
        <w:pStyle w:val="NurText"/>
        <w:rPr>
          <w:b/>
          <w:bCs/>
        </w:rPr>
      </w:pPr>
      <w:r w:rsidRPr="00B1421B">
        <w:t xml:space="preserve">Am besten </w:t>
      </w:r>
      <w:r>
        <w:t>Ihr Kunde</w:t>
      </w:r>
      <w:r w:rsidR="008C6E59">
        <w:t xml:space="preserve"> </w:t>
      </w:r>
      <w:r w:rsidRPr="00B1421B">
        <w:t>überzeug</w:t>
      </w:r>
      <w:r>
        <w:t>t</w:t>
      </w:r>
      <w:r w:rsidRPr="00B1421B">
        <w:t xml:space="preserve"> sich selbst. Haufe Umsatzsteuer Online </w:t>
      </w:r>
      <w:r w:rsidRPr="00B1421B">
        <w:rPr>
          <w:b/>
          <w:bCs/>
        </w:rPr>
        <w:t>kostenlos</w:t>
      </w:r>
      <w:r>
        <w:rPr>
          <w:b/>
          <w:bCs/>
        </w:rPr>
        <w:t xml:space="preserve"> testen</w:t>
      </w:r>
      <w:r w:rsidR="005F5F9D">
        <w:rPr>
          <w:b/>
          <w:bCs/>
        </w:rPr>
        <w:t xml:space="preserve"> bis zum 30.11.2023</w:t>
      </w:r>
      <w:r>
        <w:rPr>
          <w:b/>
          <w:bCs/>
        </w:rPr>
        <w:t>!</w:t>
      </w:r>
    </w:p>
    <w:p w14:paraId="54E5CE04" w14:textId="0F1D629F" w:rsidR="00B1421B" w:rsidRDefault="00B1421B" w:rsidP="00B1421B">
      <w:pPr>
        <w:pStyle w:val="NurText"/>
        <w:rPr>
          <w:b/>
          <w:bCs/>
        </w:rPr>
      </w:pPr>
    </w:p>
    <w:p w14:paraId="0DD3C476" w14:textId="77777777" w:rsidR="00B1421B" w:rsidRPr="008C6E59" w:rsidRDefault="00B1421B" w:rsidP="00B142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 w:themeColor="accent1" w:themeShade="BF"/>
          <w:sz w:val="18"/>
          <w:szCs w:val="18"/>
        </w:rPr>
      </w:pPr>
      <w:r w:rsidRPr="008C6E59">
        <w:rPr>
          <w:rStyle w:val="normaltextrun"/>
          <w:rFonts w:ascii="Calibri" w:hAnsi="Calibri" w:cs="Calibri"/>
          <w:b/>
          <w:bCs/>
          <w:color w:val="2F5496" w:themeColor="accent1" w:themeShade="BF"/>
          <w:sz w:val="22"/>
          <w:szCs w:val="22"/>
        </w:rPr>
        <w:t>Wie stellen Sie sicher, dass die Abonnements bei Ihnen notiert bleiben? </w:t>
      </w:r>
      <w:r w:rsidRPr="008C6E59">
        <w:rPr>
          <w:rStyle w:val="normaltextrun"/>
          <w:rFonts w:ascii="Calibri" w:hAnsi="Calibri" w:cs="Calibri"/>
          <w:color w:val="2F5496" w:themeColor="accent1" w:themeShade="BF"/>
          <w:sz w:val="22"/>
          <w:szCs w:val="22"/>
        </w:rPr>
        <w:t>  </w:t>
      </w:r>
      <w:r w:rsidRPr="008C6E59">
        <w:rPr>
          <w:rStyle w:val="eop"/>
          <w:rFonts w:ascii="Calibri" w:hAnsi="Calibri" w:cs="Calibri"/>
          <w:color w:val="2F5496" w:themeColor="accent1" w:themeShade="BF"/>
          <w:sz w:val="22"/>
          <w:szCs w:val="22"/>
        </w:rPr>
        <w:t> </w:t>
      </w:r>
    </w:p>
    <w:p w14:paraId="1024A688" w14:textId="77777777" w:rsidR="00B1421B" w:rsidRDefault="00B1421B" w:rsidP="00B142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Unsere Bitte. Nehmen Sie am besten gleich mit Ihren </w:t>
      </w:r>
      <w:proofErr w:type="spellStart"/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Abonnent:innen</w:t>
      </w:r>
      <w:proofErr w:type="spellEnd"/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Kontakt auf und erfragen Sie: 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1563B4" w14:textId="4B0A7C2D" w:rsidR="00B1421B" w:rsidRDefault="00B1421B" w:rsidP="00B1421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wie viele Nutzer künftig auf Haufe </w:t>
      </w:r>
      <w:r w:rsidR="008C6E59" w:rsidRPr="008C6E59">
        <w:rPr>
          <w:rStyle w:val="normaltextrun"/>
          <w:rFonts w:ascii="Calibri" w:hAnsi="Calibri" w:cs="Calibri"/>
          <w:sz w:val="22"/>
          <w:szCs w:val="22"/>
        </w:rPr>
        <w:t xml:space="preserve">Umsatzsteuer Online </w:t>
      </w:r>
      <w:r>
        <w:rPr>
          <w:rStyle w:val="normaltextrun"/>
          <w:rFonts w:ascii="Calibri" w:hAnsi="Calibri" w:cs="Calibri"/>
          <w:sz w:val="22"/>
          <w:szCs w:val="22"/>
        </w:rPr>
        <w:t>zugreifen wollen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9EE859" w14:textId="77777777" w:rsidR="00B1421B" w:rsidRDefault="00B1421B" w:rsidP="00B1421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wie 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Anrede, Name, Vorname und personalisierte E-Mailadresse lauten </w:t>
      </w:r>
      <w:r>
        <w:rPr>
          <w:rStyle w:val="normaltextrun"/>
          <w:rFonts w:ascii="Calibri" w:hAnsi="Calibri" w:cs="Calibri"/>
          <w:sz w:val="22"/>
          <w:szCs w:val="22"/>
        </w:rPr>
        <w:t>(diese Daten benötigen wir zwingend für die Freischaltung des Online-Zugangs).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44971F" w14:textId="77777777" w:rsidR="00B1421B" w:rsidRDefault="00B1421B" w:rsidP="00B1421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662C3E" w14:textId="77777777" w:rsidR="00B1421B" w:rsidRPr="008C6E59" w:rsidRDefault="00B1421B" w:rsidP="00B142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 w:themeColor="accent1" w:themeShade="BF"/>
          <w:sz w:val="18"/>
          <w:szCs w:val="18"/>
        </w:rPr>
      </w:pPr>
      <w:r w:rsidRPr="008C6E59">
        <w:rPr>
          <w:rStyle w:val="normaltextrun"/>
          <w:rFonts w:ascii="Calibri" w:hAnsi="Calibri" w:cs="Calibri"/>
          <w:b/>
          <w:bCs/>
          <w:color w:val="2F5496" w:themeColor="accent1" w:themeShade="BF"/>
          <w:sz w:val="22"/>
          <w:szCs w:val="22"/>
        </w:rPr>
        <w:t>Wir haben alles vorbereitet, damit Sie schnell Kontakt aufnehmen können:</w:t>
      </w:r>
      <w:r w:rsidRPr="008C6E59">
        <w:rPr>
          <w:rStyle w:val="normaltextrun"/>
          <w:rFonts w:ascii="Calibri" w:hAnsi="Calibri" w:cs="Calibri"/>
          <w:color w:val="2F5496" w:themeColor="accent1" w:themeShade="BF"/>
          <w:sz w:val="22"/>
          <w:szCs w:val="22"/>
        </w:rPr>
        <w:t>  </w:t>
      </w:r>
      <w:r w:rsidRPr="008C6E59">
        <w:rPr>
          <w:rStyle w:val="eop"/>
          <w:rFonts w:ascii="Calibri" w:hAnsi="Calibri" w:cs="Calibri"/>
          <w:color w:val="2F5496" w:themeColor="accent1" w:themeShade="BF"/>
          <w:sz w:val="22"/>
          <w:szCs w:val="22"/>
        </w:rPr>
        <w:t> </w:t>
      </w:r>
    </w:p>
    <w:p w14:paraId="4BBC3844" w14:textId="77777777" w:rsidR="00B1421B" w:rsidRDefault="00B1421B" w:rsidP="00B1421B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Eine Übersicht Ihrer Abos zu genanntem Werk finden Sie hier: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C75835" w14:textId="77777777" w:rsidR="00B1421B" w:rsidRDefault="00B1421B" w:rsidP="00B1421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Xxxx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8F9205" w14:textId="77777777" w:rsidR="00B1421B" w:rsidRDefault="00B1421B" w:rsidP="00B1421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E17619" w14:textId="77777777" w:rsidR="00B1421B" w:rsidRDefault="00B1421B" w:rsidP="00B1421B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Dazu vorbereitete Textbausteine für die Kundeninformation (Anhang 1)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7C8455" w14:textId="5C84187F" w:rsidR="00B1421B" w:rsidRDefault="00B1421B" w:rsidP="00B1421B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Produktdatenblatt für das </w:t>
      </w:r>
      <w:r w:rsidR="008C6E59" w:rsidRPr="008C6E5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Haufe Umsatzsteuer Online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(Anhang 2)  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5ED9667" w14:textId="77777777" w:rsidR="00B1421B" w:rsidRDefault="00B1421B" w:rsidP="00B1421B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AFF257" w14:textId="77777777" w:rsidR="00B1421B" w:rsidRDefault="00B1421B" w:rsidP="00B142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Die oben genannten Kundendaten für die Freischaltung senden Sie bitte mit dem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F0D670" w14:textId="2965DCC2" w:rsidR="00B1421B" w:rsidRDefault="00B1421B" w:rsidP="00B142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Betreff: Umstellung </w:t>
      </w:r>
      <w:r w:rsidR="008C6E59" w:rsidRPr="008C6E5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UStG Schwarz/Widmann DVD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auf Online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 </w:t>
      </w:r>
      <w:hyperlink r:id="rId8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handel@haufe-lexware.com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05F5091" w14:textId="77777777" w:rsidR="00B1421B" w:rsidRDefault="00B1421B" w:rsidP="00B142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3A2A843" w14:textId="77777777" w:rsidR="00B1421B" w:rsidRDefault="00B1421B" w:rsidP="00B142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Für alle weiteren Fragen wenden Sie sich bitte direkt an mich.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1DE729" w14:textId="217550B4" w:rsidR="00B1421B" w:rsidRDefault="00B1421B" w:rsidP="00B142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</w:p>
    <w:p w14:paraId="2CA5C55F" w14:textId="3DD01F74" w:rsidR="00163081" w:rsidRDefault="00163081" w:rsidP="00B1421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163081">
        <w:rPr>
          <w:rStyle w:val="normaltextrun"/>
          <w:rFonts w:ascii="Calibri" w:hAnsi="Calibri" w:cs="Calibri"/>
          <w:sz w:val="22"/>
          <w:szCs w:val="22"/>
        </w:rPr>
        <w:t xml:space="preserve">PS: Eine Übersicht zu dieser – und allen weiteren anstehenden – Produktüberführungen finden Sie, inklusive Downloads auch auf </w:t>
      </w:r>
      <w:hyperlink r:id="rId9" w:tgtFrame="_blank" w:history="1">
        <w:r w:rsidRPr="00163081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https://buchhandel.haufe-lexware.com/abo</w:t>
        </w:r>
      </w:hyperlink>
    </w:p>
    <w:p w14:paraId="70B854BD" w14:textId="77777777" w:rsidR="00163081" w:rsidRPr="00163081" w:rsidRDefault="00163081" w:rsidP="00B142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039DB0C" w14:textId="77777777" w:rsidR="00B1421B" w:rsidRPr="00163081" w:rsidRDefault="00B1421B" w:rsidP="00B142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Freundliche Grüße    </w:t>
      </w:r>
      <w:r w:rsidRPr="00163081">
        <w:rPr>
          <w:rStyle w:val="normaltextrun"/>
        </w:rPr>
        <w:t> </w:t>
      </w:r>
    </w:p>
    <w:p w14:paraId="76953C50" w14:textId="77777777" w:rsidR="00B1421B" w:rsidRPr="00163081" w:rsidRDefault="00B1421B" w:rsidP="00B142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 w:rsidRPr="00163081">
        <w:rPr>
          <w:rStyle w:val="normaltextrun"/>
        </w:rPr>
        <w:t> </w:t>
      </w:r>
    </w:p>
    <w:p w14:paraId="5637CB10" w14:textId="77777777" w:rsidR="00B1421B" w:rsidRDefault="00B1421B" w:rsidP="00B142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Marcus Leitl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760459" w14:textId="77777777" w:rsidR="00B1421B" w:rsidRDefault="00B1421B" w:rsidP="00B142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Account Manager Retail Sales Books + Media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919484" w14:textId="77777777" w:rsidR="00B1421B" w:rsidRDefault="00B1421B" w:rsidP="00B142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Haufe I Lexware I Schäffer-Poeschel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bookmarkEnd w:id="0"/>
    <w:p w14:paraId="6AFB38AF" w14:textId="77777777" w:rsidR="00B1421B" w:rsidRDefault="00B1421B" w:rsidP="00B142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D05744" w14:textId="77777777" w:rsidR="007A3839" w:rsidRDefault="007A3839"/>
    <w:sectPr w:rsidR="007A38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A9A"/>
    <w:multiLevelType w:val="multilevel"/>
    <w:tmpl w:val="AD54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F3561"/>
    <w:multiLevelType w:val="hybridMultilevel"/>
    <w:tmpl w:val="DB724FB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700A46"/>
    <w:multiLevelType w:val="multilevel"/>
    <w:tmpl w:val="C6DC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57B98"/>
    <w:multiLevelType w:val="hybridMultilevel"/>
    <w:tmpl w:val="A14C5F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F0FE0"/>
    <w:multiLevelType w:val="hybridMultilevel"/>
    <w:tmpl w:val="55A88792"/>
    <w:lvl w:ilvl="0" w:tplc="5EC877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14B9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AE36A6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B78B2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8481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042F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657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60F8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6A09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5593A"/>
    <w:multiLevelType w:val="hybridMultilevel"/>
    <w:tmpl w:val="C29A1F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474A8"/>
    <w:multiLevelType w:val="hybridMultilevel"/>
    <w:tmpl w:val="66E83FE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E20330"/>
    <w:multiLevelType w:val="multilevel"/>
    <w:tmpl w:val="0D3E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A31D46"/>
    <w:multiLevelType w:val="hybridMultilevel"/>
    <w:tmpl w:val="1DA001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6196F"/>
    <w:multiLevelType w:val="multilevel"/>
    <w:tmpl w:val="B62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CF1509"/>
    <w:multiLevelType w:val="hybridMultilevel"/>
    <w:tmpl w:val="6714C71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0407701">
    <w:abstractNumId w:val="4"/>
  </w:num>
  <w:num w:numId="2" w16cid:durableId="676036298">
    <w:abstractNumId w:val="8"/>
  </w:num>
  <w:num w:numId="3" w16cid:durableId="725495927">
    <w:abstractNumId w:val="10"/>
  </w:num>
  <w:num w:numId="4" w16cid:durableId="2010984118">
    <w:abstractNumId w:val="5"/>
  </w:num>
  <w:num w:numId="5" w16cid:durableId="1819570965">
    <w:abstractNumId w:val="6"/>
  </w:num>
  <w:num w:numId="6" w16cid:durableId="386952713">
    <w:abstractNumId w:val="1"/>
  </w:num>
  <w:num w:numId="7" w16cid:durableId="1170608547">
    <w:abstractNumId w:val="0"/>
  </w:num>
  <w:num w:numId="8" w16cid:durableId="1506287248">
    <w:abstractNumId w:val="7"/>
  </w:num>
  <w:num w:numId="9" w16cid:durableId="896162627">
    <w:abstractNumId w:val="9"/>
  </w:num>
  <w:num w:numId="10" w16cid:durableId="349262847">
    <w:abstractNumId w:val="3"/>
  </w:num>
  <w:num w:numId="11" w16cid:durableId="1916014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3F"/>
    <w:rsid w:val="00163081"/>
    <w:rsid w:val="002A7438"/>
    <w:rsid w:val="0057731F"/>
    <w:rsid w:val="005F5F9D"/>
    <w:rsid w:val="0061058B"/>
    <w:rsid w:val="007A3839"/>
    <w:rsid w:val="008C6E59"/>
    <w:rsid w:val="00B1421B"/>
    <w:rsid w:val="00BE583F"/>
    <w:rsid w:val="00EE7D4B"/>
    <w:rsid w:val="0415F25C"/>
    <w:rsid w:val="120BD1BE"/>
    <w:rsid w:val="5F28BDF7"/>
    <w:rsid w:val="603AA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846E"/>
  <w15:chartTrackingRefBased/>
  <w15:docId w15:val="{3C3241D0-4EA8-4355-AA32-608E0654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583F"/>
    <w:pPr>
      <w:spacing w:line="252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E583F"/>
    <w:rPr>
      <w:color w:val="0563C1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BE583F"/>
    <w:pPr>
      <w:spacing w:after="0" w:line="240" w:lineRule="auto"/>
    </w:p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E583F"/>
    <w:rPr>
      <w:rFonts w:ascii="Calibri" w:hAnsi="Calibri" w:cs="Calibri"/>
    </w:rPr>
  </w:style>
  <w:style w:type="paragraph" w:customStyle="1" w:styleId="paragraph">
    <w:name w:val="paragraph"/>
    <w:basedOn w:val="Standard"/>
    <w:rsid w:val="00B1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1421B"/>
  </w:style>
  <w:style w:type="character" w:customStyle="1" w:styleId="eop">
    <w:name w:val="eop"/>
    <w:basedOn w:val="Absatz-Standardschriftart"/>
    <w:rsid w:val="00B1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0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1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5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3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69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55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282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73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44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3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6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63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49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del@haufe-lexwar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uchhandel.haufe-lexware.com/abo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0CDBF1E8804F8419DD19D65701EB" ma:contentTypeVersion="13" ma:contentTypeDescription="Create a new document." ma:contentTypeScope="" ma:versionID="980b1979dce5cf2da4655d1b29643ee1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393bba1f578014e6bf294dd286f2325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EF994-48A1-4602-A9AE-1DC32ECAE2D9}">
  <ds:schemaRefs>
    <ds:schemaRef ds:uri="http://schemas.microsoft.com/office/2006/metadata/properties"/>
    <ds:schemaRef ds:uri="http://schemas.microsoft.com/office/infopath/2007/PartnerControls"/>
    <ds:schemaRef ds:uri="73e035f6-5aa3-4a15-89e0-05bd772bad28"/>
    <ds:schemaRef ds:uri="3e5ad9a0-33be-4422-955b-926c158cc524"/>
  </ds:schemaRefs>
</ds:datastoreItem>
</file>

<file path=customXml/itemProps2.xml><?xml version="1.0" encoding="utf-8"?>
<ds:datastoreItem xmlns:ds="http://schemas.openxmlformats.org/officeDocument/2006/customXml" ds:itemID="{707D8679-2AFB-43CD-AF1A-C4EC0FF0E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1EAA7-B758-4247-A664-B745D4B0B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035f6-5aa3-4a15-89e0-05bd772bad28"/>
    <ds:schemaRef ds:uri="3e5ad9a0-33be-4422-955b-926c158cc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Bosch, Tanja</cp:lastModifiedBy>
  <cp:revision>2</cp:revision>
  <dcterms:created xsi:type="dcterms:W3CDTF">2023-09-20T09:43:00Z</dcterms:created>
  <dcterms:modified xsi:type="dcterms:W3CDTF">2023-09-20T09:43:00Z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MediaServiceImageTags">
    <vt:lpwstr/>
  </property>
</Properties>
</file>