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D3F96" w14:textId="77777777" w:rsidR="00CA5501" w:rsidRPr="00CA5501" w:rsidRDefault="00CA5501" w:rsidP="00CA5501">
      <w:pPr>
        <w:rPr>
          <w:b/>
          <w:bCs/>
        </w:rPr>
      </w:pPr>
      <w:r w:rsidRPr="00CA5501">
        <w:rPr>
          <w:b/>
          <w:bCs/>
        </w:rPr>
        <w:t xml:space="preserve">Betreff: Wichtige Information zu Ihrem Abonnement Grunderwerbsteuergesetz Kommentar/Weilbach – Die Zukunft ist Online! </w:t>
      </w:r>
    </w:p>
    <w:p w14:paraId="4A4D34C9" w14:textId="77777777" w:rsidR="00CA5501" w:rsidRPr="00CA5501" w:rsidRDefault="00CA5501" w:rsidP="00CA5501"/>
    <w:p w14:paraId="7A5FAF54" w14:textId="542B05AC" w:rsidR="00CA5501" w:rsidRDefault="00CA5501" w:rsidP="00CA5501">
      <w:r w:rsidRPr="00CA5501">
        <w:t xml:space="preserve">Sehr geehrte Buchhändlerin, sehr geehrter Buchhändler, </w:t>
      </w:r>
    </w:p>
    <w:p w14:paraId="564BD120" w14:textId="77777777" w:rsidR="00BE072C" w:rsidRPr="00CA5501" w:rsidRDefault="00BE072C" w:rsidP="00BE072C">
      <w:pPr>
        <w:spacing w:after="0"/>
      </w:pPr>
    </w:p>
    <w:p w14:paraId="43D6115E" w14:textId="72127542" w:rsidR="00CA5501" w:rsidRPr="00CA5501" w:rsidRDefault="00CA5501" w:rsidP="00BE072C">
      <w:pPr>
        <w:spacing w:after="0"/>
      </w:pPr>
      <w:r w:rsidRPr="00CA5501">
        <w:t xml:space="preserve">nach Auslieferung der 59. Ergänzungslieferung </w:t>
      </w:r>
      <w:r w:rsidR="00F81A31">
        <w:t>(</w:t>
      </w:r>
      <w:r w:rsidR="00846F14">
        <w:t xml:space="preserve">Erscheinungstermin: 27.03.2025) </w:t>
      </w:r>
      <w:r w:rsidRPr="00CA5501">
        <w:t>haben sich der Herausgeber Herr Finanzpräsident a.</w:t>
      </w:r>
      <w:r w:rsidRPr="00CA5501">
        <w:rPr>
          <w:rFonts w:ascii="Arial" w:hAnsi="Arial" w:cs="Arial"/>
        </w:rPr>
        <w:t> </w:t>
      </w:r>
      <w:r w:rsidRPr="00CA5501">
        <w:t>D. Dietrich Weilbach und die Haufe Group entschieden</w:t>
      </w:r>
      <w:r w:rsidR="00BE072C">
        <w:t>,</w:t>
      </w:r>
      <w:r w:rsidRPr="00CA5501">
        <w:t xml:space="preserve"> den Kommentar zum Grunderwerbsteuergesetz</w:t>
      </w:r>
      <w:r w:rsidRPr="0017140B">
        <w:t xml:space="preserve"> (ISBN: 978-3-448-09910-2)</w:t>
      </w:r>
      <w:r w:rsidRPr="00CA5501">
        <w:t xml:space="preserve"> künftig ausschließlich als Online-Kommentar im Rahmen der Haufe Steuer Office-Familie anzubieten.</w:t>
      </w:r>
    </w:p>
    <w:p w14:paraId="066513B3" w14:textId="77777777" w:rsidR="00CA5501" w:rsidRPr="00CA5501" w:rsidRDefault="00CA5501" w:rsidP="00CA5501">
      <w:r w:rsidRPr="00CA5501">
        <w:t xml:space="preserve">Das seit 1983 geführte Werk wird nicht mehr als Loseblatt fortgeführt. </w:t>
      </w:r>
    </w:p>
    <w:p w14:paraId="6EB1779E" w14:textId="77777777" w:rsidR="00CA5501" w:rsidRPr="00CA5501" w:rsidRDefault="00CA5501" w:rsidP="00CA5501">
      <w:r w:rsidRPr="00CA5501">
        <w:t xml:space="preserve">Die Zahl der Loseblatt-Abonnements war infolge der vielen Wechsler auf die Online-Varianten zuletzt deutlich zurückgegangen. </w:t>
      </w:r>
    </w:p>
    <w:p w14:paraId="1C5C9B7A" w14:textId="14B2C6E3" w:rsidR="00CA5501" w:rsidRPr="00CA5501" w:rsidRDefault="00CA5501" w:rsidP="00CA5501">
      <w:r w:rsidRPr="00CA5501">
        <w:t xml:space="preserve">Das Abonnement Ihrer </w:t>
      </w:r>
      <w:proofErr w:type="spellStart"/>
      <w:proofErr w:type="gramStart"/>
      <w:r w:rsidRPr="00CA5501">
        <w:t>Kund:innen</w:t>
      </w:r>
      <w:proofErr w:type="spellEnd"/>
      <w:proofErr w:type="gramEnd"/>
      <w:r w:rsidRPr="00CA5501">
        <w:t xml:space="preserve"> wird enden, falls diese nicht auf die Vorteile einer Haufe Steuer Office-Familie setzen möchten. </w:t>
      </w:r>
    </w:p>
    <w:p w14:paraId="62EA08AF" w14:textId="77777777" w:rsidR="00CA5501" w:rsidRPr="0017140B" w:rsidRDefault="00CA5501" w:rsidP="00CA5501">
      <w:pPr>
        <w:spacing w:after="0"/>
        <w:rPr>
          <w:b/>
          <w:bCs/>
        </w:rPr>
      </w:pPr>
      <w:r w:rsidRPr="00CA5501">
        <w:rPr>
          <w:b/>
          <w:bCs/>
        </w:rPr>
        <w:t xml:space="preserve">Meine Empfehlung: </w:t>
      </w:r>
    </w:p>
    <w:p w14:paraId="57F598B8" w14:textId="4C20052D" w:rsidR="00CA5501" w:rsidRPr="0017140B" w:rsidRDefault="004707D3" w:rsidP="00CA5501">
      <w:pPr>
        <w:spacing w:after="0"/>
      </w:pPr>
      <w:r>
        <w:t>Wir bieten</w:t>
      </w:r>
      <w:r w:rsidR="00CA5501" w:rsidRPr="00CA5501">
        <w:t xml:space="preserve"> Ihren </w:t>
      </w:r>
      <w:proofErr w:type="spellStart"/>
      <w:proofErr w:type="gramStart"/>
      <w:r w:rsidR="00CA5501" w:rsidRPr="00CA5501">
        <w:t>Kund:innen</w:t>
      </w:r>
      <w:proofErr w:type="spellEnd"/>
      <w:proofErr w:type="gramEnd"/>
      <w:r w:rsidR="00CA5501" w:rsidRPr="00CA5501">
        <w:t xml:space="preserve"> im ersten Bezugsjahr </w:t>
      </w:r>
      <w:r w:rsidR="00CA5501" w:rsidRPr="0017140B">
        <w:t>das</w:t>
      </w:r>
      <w:r w:rsidR="00CA5501" w:rsidRPr="00CA5501">
        <w:t xml:space="preserve"> Haufe Steuer Office Kanzlei-Edition für 12 Monate mit 50</w:t>
      </w:r>
      <w:r w:rsidR="00CA5501" w:rsidRPr="00CA5501">
        <w:rPr>
          <w:rFonts w:ascii="Arial" w:hAnsi="Arial" w:cs="Arial"/>
        </w:rPr>
        <w:t> </w:t>
      </w:r>
      <w:r w:rsidR="00CA5501" w:rsidRPr="00CA5501">
        <w:t>% Rabatt auf den regulären Jahrespreis (674 EUR statt 1.349 EUR jeweils zzgl. MwSt.) an, d</w:t>
      </w:r>
      <w:r w:rsidR="00CA5501" w:rsidRPr="0017140B">
        <w:t>as</w:t>
      </w:r>
      <w:r w:rsidR="00CA5501" w:rsidRPr="00CA5501">
        <w:t xml:space="preserve"> nicht nur den GrEStG Kommentar enthält, sondern zahlreiche weitere Kommentierungen und andere attraktive Inhalte und Services. </w:t>
      </w:r>
    </w:p>
    <w:p w14:paraId="6AD778BE" w14:textId="023B8EC3" w:rsidR="00CA5501" w:rsidRPr="0017140B" w:rsidRDefault="00CA5501" w:rsidP="00CA5501">
      <w:pPr>
        <w:spacing w:after="0"/>
      </w:pPr>
    </w:p>
    <w:p w14:paraId="76736B83" w14:textId="25FA53D2" w:rsidR="00CA5501" w:rsidRPr="00CA5501" w:rsidRDefault="00CA5501" w:rsidP="00CA5501">
      <w:pPr>
        <w:spacing w:after="0"/>
      </w:pPr>
      <w:r w:rsidRPr="00CA5501">
        <w:t xml:space="preserve">In gewohnter Qualität und Aktualität werden zukünftig die Herausgeber und </w:t>
      </w:r>
      <w:proofErr w:type="spellStart"/>
      <w:proofErr w:type="gramStart"/>
      <w:r w:rsidRPr="00CA5501">
        <w:t>Autor:innen</w:t>
      </w:r>
      <w:proofErr w:type="spellEnd"/>
      <w:proofErr w:type="gramEnd"/>
      <w:r w:rsidRPr="00CA5501">
        <w:t xml:space="preserve"> das Grunderwerbsteuerrecht, verfügbar ab der Version Haufe Steuer Office Kanzlei Edition, kommentieren und dabei auch die praktisch bedeutsamen Konstellationen erläutern, damit </w:t>
      </w:r>
      <w:r w:rsidR="003123A2">
        <w:t xml:space="preserve">Ihre </w:t>
      </w:r>
      <w:proofErr w:type="spellStart"/>
      <w:r w:rsidR="003123A2">
        <w:t>Kund:innen</w:t>
      </w:r>
      <w:proofErr w:type="spellEnd"/>
      <w:r w:rsidR="003123A2">
        <w:t xml:space="preserve"> </w:t>
      </w:r>
      <w:r w:rsidRPr="00CA5501">
        <w:t xml:space="preserve">in der Rechtsanwendung </w:t>
      </w:r>
      <w:r w:rsidR="002155AE">
        <w:t>die beste</w:t>
      </w:r>
      <w:r w:rsidRPr="00CA5501">
        <w:t xml:space="preserve"> Unterstützung erfahren. </w:t>
      </w:r>
    </w:p>
    <w:p w14:paraId="4B10E135" w14:textId="77777777" w:rsidR="002155AE" w:rsidRDefault="002155AE" w:rsidP="00CA5501"/>
    <w:p w14:paraId="72E4EF7D" w14:textId="7828AA0E" w:rsidR="00CA5501" w:rsidRPr="00CA5501" w:rsidRDefault="00CA5501" w:rsidP="00CA5501">
      <w:r w:rsidRPr="00CA5501">
        <w:rPr>
          <w:b/>
          <w:bCs/>
        </w:rPr>
        <w:t xml:space="preserve">Bitte informieren Sie Ihre </w:t>
      </w:r>
      <w:proofErr w:type="spellStart"/>
      <w:proofErr w:type="gramStart"/>
      <w:r w:rsidRPr="00CA5501">
        <w:rPr>
          <w:b/>
          <w:bCs/>
        </w:rPr>
        <w:t>Kunden:innen</w:t>
      </w:r>
      <w:proofErr w:type="spellEnd"/>
      <w:proofErr w:type="gramEnd"/>
      <w:r w:rsidRPr="00CA5501">
        <w:rPr>
          <w:b/>
          <w:bCs/>
        </w:rPr>
        <w:t xml:space="preserve"> von der </w:t>
      </w:r>
      <w:r w:rsidRPr="0017140B">
        <w:rPr>
          <w:b/>
          <w:bCs/>
        </w:rPr>
        <w:t>Einstellung des Loseblattwerkes</w:t>
      </w:r>
      <w:r w:rsidRPr="00CA5501">
        <w:rPr>
          <w:b/>
          <w:bCs/>
        </w:rPr>
        <w:t>:</w:t>
      </w:r>
      <w:r w:rsidRPr="00CA5501">
        <w:t> </w:t>
      </w:r>
    </w:p>
    <w:p w14:paraId="53C49368" w14:textId="77777777" w:rsidR="00CA5501" w:rsidRPr="00CA5501" w:rsidRDefault="00CA5501" w:rsidP="00CA5501">
      <w:pPr>
        <w:numPr>
          <w:ilvl w:val="0"/>
          <w:numId w:val="1"/>
        </w:numPr>
      </w:pPr>
      <w:r w:rsidRPr="00CA5501">
        <w:t>Eine Übersicht Ihrer Abos zu genanntem Werk finden Sie hier:</w:t>
      </w:r>
      <w:r w:rsidRPr="00CA5501">
        <w:rPr>
          <w:rFonts w:ascii="Arial" w:hAnsi="Arial" w:cs="Arial"/>
        </w:rPr>
        <w:t>    </w:t>
      </w:r>
      <w:r w:rsidRPr="00CA5501">
        <w:t> </w:t>
      </w:r>
    </w:p>
    <w:p w14:paraId="3757E682" w14:textId="77777777" w:rsidR="00CA5501" w:rsidRPr="00CA5501" w:rsidRDefault="00CA5501" w:rsidP="00CA5501">
      <w:proofErr w:type="spellStart"/>
      <w:r w:rsidRPr="00CA5501">
        <w:t>Xxx</w:t>
      </w:r>
      <w:proofErr w:type="spellEnd"/>
      <w:r w:rsidRPr="00CA5501">
        <w:rPr>
          <w:rFonts w:ascii="Arial" w:hAnsi="Arial" w:cs="Arial"/>
        </w:rPr>
        <w:t>   </w:t>
      </w:r>
      <w:r w:rsidRPr="00CA5501">
        <w:t> </w:t>
      </w:r>
    </w:p>
    <w:p w14:paraId="4232C804" w14:textId="77777777" w:rsidR="00CA5501" w:rsidRPr="00CA5501" w:rsidRDefault="00CA5501" w:rsidP="00CA5501">
      <w:r w:rsidRPr="00CA5501">
        <w:rPr>
          <w:rFonts w:ascii="Arial" w:hAnsi="Arial" w:cs="Arial"/>
        </w:rPr>
        <w:t>   </w:t>
      </w:r>
      <w:r w:rsidRPr="00CA5501">
        <w:t> </w:t>
      </w:r>
    </w:p>
    <w:p w14:paraId="68369345" w14:textId="77777777" w:rsidR="00CA5501" w:rsidRPr="0017140B" w:rsidRDefault="00CA5501" w:rsidP="00CA5501">
      <w:pPr>
        <w:numPr>
          <w:ilvl w:val="0"/>
          <w:numId w:val="2"/>
        </w:numPr>
      </w:pPr>
      <w:r w:rsidRPr="00CA5501">
        <w:t xml:space="preserve">Produktinformationen für die Fachdatenbank </w:t>
      </w:r>
      <w:r w:rsidRPr="0017140B">
        <w:t xml:space="preserve">Haufe Steuer Office Kanzlei Edition </w:t>
      </w:r>
      <w:r w:rsidRPr="00CA5501">
        <w:t xml:space="preserve">online (ISBN </w:t>
      </w:r>
      <w:r w:rsidRPr="0017140B">
        <w:t>978-3-648-09257-6</w:t>
      </w:r>
      <w:r w:rsidRPr="00CA5501">
        <w:t>)</w:t>
      </w:r>
      <w:r w:rsidRPr="00CA5501">
        <w:rPr>
          <w:rFonts w:ascii="Arial" w:hAnsi="Arial" w:cs="Arial"/>
        </w:rPr>
        <w:t> </w:t>
      </w:r>
      <w:r w:rsidRPr="00CA5501">
        <w:t xml:space="preserve">finden Sie </w:t>
      </w:r>
      <w:r w:rsidRPr="0017140B">
        <w:t>im Anhang.</w:t>
      </w:r>
    </w:p>
    <w:p w14:paraId="31302389" w14:textId="70542C5B" w:rsidR="00CA5501" w:rsidRPr="00CA5501" w:rsidRDefault="00CA5501" w:rsidP="00CA5501">
      <w:pPr>
        <w:ind w:left="720"/>
      </w:pPr>
      <w:r w:rsidRPr="00CA5501">
        <w:rPr>
          <w:rFonts w:ascii="Arial" w:hAnsi="Arial" w:cs="Arial"/>
        </w:rPr>
        <w:t>  </w:t>
      </w:r>
      <w:r w:rsidRPr="00CA5501">
        <w:t> </w:t>
      </w:r>
    </w:p>
    <w:p w14:paraId="6EDB0D25" w14:textId="258C74FC" w:rsidR="00CA5501" w:rsidRPr="00CA5501" w:rsidRDefault="00CA5501" w:rsidP="00CA5501">
      <w:r w:rsidRPr="00CA5501">
        <w:t>Für alle weiteren Fragen wenden Sie sich bitte direkt an mich.</w:t>
      </w:r>
      <w:r w:rsidRPr="00CA5501">
        <w:rPr>
          <w:rFonts w:ascii="Arial" w:hAnsi="Arial" w:cs="Arial"/>
        </w:rPr>
        <w:t>   </w:t>
      </w:r>
      <w:r w:rsidRPr="00CA5501">
        <w:t>  </w:t>
      </w:r>
    </w:p>
    <w:p w14:paraId="248ADD2D" w14:textId="3E8E7E2C" w:rsidR="00CA5501" w:rsidRPr="00CA5501" w:rsidRDefault="00CA5501" w:rsidP="00CA5501">
      <w:r w:rsidRPr="00CA5501">
        <w:t>Freundliche Grüße</w:t>
      </w:r>
      <w:r w:rsidRPr="00CA5501">
        <w:rPr>
          <w:rFonts w:ascii="Arial" w:hAnsi="Arial" w:cs="Arial"/>
        </w:rPr>
        <w:t>     </w:t>
      </w:r>
      <w:r w:rsidRPr="00CA5501">
        <w:t> </w:t>
      </w:r>
      <w:r w:rsidRPr="00CA5501">
        <w:rPr>
          <w:rFonts w:ascii="Arial" w:hAnsi="Arial" w:cs="Arial"/>
        </w:rPr>
        <w:t> </w:t>
      </w:r>
      <w:r w:rsidRPr="00CA5501">
        <w:t> </w:t>
      </w:r>
    </w:p>
    <w:p w14:paraId="7E53D438" w14:textId="77777777" w:rsidR="00CA5501" w:rsidRPr="00CA5501" w:rsidRDefault="00CA5501" w:rsidP="00CA5501">
      <w:pPr>
        <w:spacing w:after="0"/>
      </w:pPr>
      <w:r w:rsidRPr="00CA5501">
        <w:t>Marcus Leitl</w:t>
      </w:r>
      <w:r w:rsidRPr="00CA5501">
        <w:rPr>
          <w:rFonts w:ascii="Arial" w:hAnsi="Arial" w:cs="Arial"/>
        </w:rPr>
        <w:t>   </w:t>
      </w:r>
      <w:r w:rsidRPr="00CA5501">
        <w:t> </w:t>
      </w:r>
    </w:p>
    <w:p w14:paraId="7101767B" w14:textId="77777777" w:rsidR="00CA5501" w:rsidRPr="00CA5501" w:rsidRDefault="00CA5501" w:rsidP="00CA5501">
      <w:pPr>
        <w:spacing w:after="0"/>
      </w:pPr>
      <w:r w:rsidRPr="00CA5501">
        <w:t>Account Manager Retail Sales Books + Media</w:t>
      </w:r>
      <w:r w:rsidRPr="00CA5501">
        <w:rPr>
          <w:rFonts w:ascii="Arial" w:hAnsi="Arial" w:cs="Arial"/>
        </w:rPr>
        <w:t>   </w:t>
      </w:r>
      <w:r w:rsidRPr="00CA5501">
        <w:t> </w:t>
      </w:r>
    </w:p>
    <w:p w14:paraId="595CC331" w14:textId="77777777" w:rsidR="00E7436A" w:rsidRDefault="00CA5501" w:rsidP="00E7436A">
      <w:pPr>
        <w:spacing w:after="0"/>
      </w:pPr>
      <w:r w:rsidRPr="00CA5501">
        <w:t>Haufe I Lexware I Schäffer-Poeschel</w:t>
      </w:r>
      <w:r w:rsidRPr="00CA5501">
        <w:rPr>
          <w:rFonts w:ascii="Arial" w:hAnsi="Arial" w:cs="Arial"/>
        </w:rPr>
        <w:t>   </w:t>
      </w:r>
      <w:r w:rsidRPr="00CA5501">
        <w:t> </w:t>
      </w:r>
    </w:p>
    <w:p w14:paraId="43D252C9" w14:textId="366199F9" w:rsidR="00CA5501" w:rsidRPr="00CA5501" w:rsidRDefault="00CA5501" w:rsidP="00E7436A">
      <w:pPr>
        <w:spacing w:after="0"/>
      </w:pPr>
      <w:r w:rsidRPr="00CA5501">
        <w:t>-----------------------------------------------------</w:t>
      </w:r>
      <w:r w:rsidRPr="00CA5501">
        <w:rPr>
          <w:rFonts w:ascii="Arial" w:hAnsi="Arial" w:cs="Arial"/>
        </w:rPr>
        <w:t>   </w:t>
      </w:r>
      <w:r w:rsidRPr="00CA5501">
        <w:t> </w:t>
      </w:r>
    </w:p>
    <w:p w14:paraId="76BEB4EB" w14:textId="77777777" w:rsidR="00CA5501" w:rsidRPr="00CA5501" w:rsidRDefault="00CA5501" w:rsidP="00CA5501">
      <w:pPr>
        <w:spacing w:after="0"/>
      </w:pPr>
      <w:r w:rsidRPr="00CA5501">
        <w:rPr>
          <w:b/>
          <w:bCs/>
          <w:lang w:val="en-US"/>
        </w:rPr>
        <w:t xml:space="preserve">Haufe-Lexware GmbH &amp; Co. </w:t>
      </w:r>
      <w:r w:rsidRPr="00CA5501">
        <w:rPr>
          <w:b/>
          <w:bCs/>
        </w:rPr>
        <w:t>KG</w:t>
      </w:r>
      <w:r w:rsidRPr="00CA5501">
        <w:rPr>
          <w:rFonts w:ascii="Arial" w:hAnsi="Arial" w:cs="Arial"/>
        </w:rPr>
        <w:t>    </w:t>
      </w:r>
      <w:r w:rsidRPr="00CA5501">
        <w:t> </w:t>
      </w:r>
    </w:p>
    <w:p w14:paraId="0D2F9BA7" w14:textId="77777777" w:rsidR="00CA5501" w:rsidRPr="00CA5501" w:rsidRDefault="00CA5501" w:rsidP="00CA5501">
      <w:pPr>
        <w:spacing w:after="0"/>
      </w:pPr>
      <w:r w:rsidRPr="00CA5501">
        <w:rPr>
          <w:b/>
          <w:bCs/>
        </w:rPr>
        <w:t>Ein Unternehmen der Haufe Group SE</w:t>
      </w:r>
      <w:r w:rsidRPr="00CA5501">
        <w:rPr>
          <w:rFonts w:ascii="Arial" w:hAnsi="Arial" w:cs="Arial"/>
        </w:rPr>
        <w:t>   </w:t>
      </w:r>
      <w:r w:rsidRPr="00CA5501">
        <w:t> </w:t>
      </w:r>
    </w:p>
    <w:p w14:paraId="767307F1" w14:textId="77777777" w:rsidR="00CA5501" w:rsidRPr="00CA5501" w:rsidRDefault="00CA5501" w:rsidP="00CA5501">
      <w:pPr>
        <w:spacing w:after="0"/>
      </w:pPr>
      <w:proofErr w:type="spellStart"/>
      <w:r w:rsidRPr="00CA5501">
        <w:rPr>
          <w:lang w:val="en-US"/>
        </w:rPr>
        <w:lastRenderedPageBreak/>
        <w:t>Fraunhoferstr</w:t>
      </w:r>
      <w:proofErr w:type="spellEnd"/>
      <w:r w:rsidRPr="00CA5501">
        <w:rPr>
          <w:lang w:val="en-US"/>
        </w:rPr>
        <w:t xml:space="preserve">. 5, </w:t>
      </w:r>
      <w:r w:rsidRPr="00CA5501">
        <w:t xml:space="preserve">82152 München </w:t>
      </w:r>
      <w:r w:rsidRPr="00CA5501">
        <w:rPr>
          <w:rFonts w:ascii="Arial" w:hAnsi="Arial" w:cs="Arial"/>
        </w:rPr>
        <w:t>   </w:t>
      </w:r>
      <w:r w:rsidRPr="00CA5501">
        <w:t> </w:t>
      </w:r>
      <w:r w:rsidRPr="00CA5501">
        <w:br/>
        <w:t>Tel.</w:t>
      </w:r>
      <w:r w:rsidRPr="00CA5501">
        <w:rPr>
          <w:rFonts w:ascii="Arial" w:hAnsi="Arial" w:cs="Arial"/>
        </w:rPr>
        <w:t>     </w:t>
      </w:r>
      <w:r w:rsidRPr="00CA5501">
        <w:t xml:space="preserve"> +49 89 89 51 72 31</w:t>
      </w:r>
      <w:r w:rsidRPr="00CA5501">
        <w:rPr>
          <w:rFonts w:ascii="Arial" w:hAnsi="Arial" w:cs="Arial"/>
        </w:rPr>
        <w:t>   </w:t>
      </w:r>
      <w:r w:rsidRPr="00CA5501">
        <w:t> </w:t>
      </w:r>
    </w:p>
    <w:p w14:paraId="3604A42F" w14:textId="77777777" w:rsidR="00CA5501" w:rsidRPr="00CA5501" w:rsidRDefault="00CA5501" w:rsidP="00CA5501">
      <w:pPr>
        <w:spacing w:after="0"/>
      </w:pPr>
      <w:r w:rsidRPr="00CA5501">
        <w:t>Mobil: +49 151 40 76 86 55</w:t>
      </w:r>
      <w:r w:rsidRPr="00CA5501">
        <w:rPr>
          <w:rFonts w:ascii="Arial" w:hAnsi="Arial" w:cs="Arial"/>
        </w:rPr>
        <w:t>   </w:t>
      </w:r>
      <w:r w:rsidRPr="00CA5501">
        <w:t> </w:t>
      </w:r>
    </w:p>
    <w:p w14:paraId="6B1B6DD2" w14:textId="77777777" w:rsidR="00CA5501" w:rsidRPr="00CA5501" w:rsidRDefault="00CA5501" w:rsidP="00CA5501">
      <w:pPr>
        <w:spacing w:after="0"/>
      </w:pPr>
      <w:r w:rsidRPr="00CA5501">
        <w:t xml:space="preserve">E-Mail: </w:t>
      </w:r>
      <w:hyperlink r:id="rId5" w:tgtFrame="_blank" w:history="1">
        <w:r w:rsidRPr="00CA5501">
          <w:rPr>
            <w:rStyle w:val="Hyperlink"/>
            <w:lang w:val="en-US"/>
          </w:rPr>
          <w:t>marcus.leitl@haufe-lexware.com</w:t>
        </w:r>
      </w:hyperlink>
      <w:r w:rsidRPr="00CA5501">
        <w:t xml:space="preserve"> </w:t>
      </w:r>
      <w:r w:rsidRPr="00CA5501">
        <w:rPr>
          <w:rFonts w:ascii="Arial" w:hAnsi="Arial" w:cs="Arial"/>
        </w:rPr>
        <w:t>   </w:t>
      </w:r>
      <w:r w:rsidRPr="00CA5501">
        <w:t> </w:t>
      </w:r>
      <w:r w:rsidRPr="00CA5501">
        <w:br/>
        <w:t xml:space="preserve">Internet: </w:t>
      </w:r>
      <w:hyperlink r:id="rId6" w:tgtFrame="_blank" w:history="1">
        <w:r w:rsidRPr="00CA5501">
          <w:rPr>
            <w:rStyle w:val="Hyperlink"/>
          </w:rPr>
          <w:t>https://www.haufegroup.com</w:t>
        </w:r>
      </w:hyperlink>
      <w:r w:rsidRPr="00CA5501">
        <w:rPr>
          <w:u w:val="single"/>
          <w:lang w:val="en-US"/>
        </w:rPr>
        <w:t xml:space="preserve"> </w:t>
      </w:r>
      <w:r w:rsidRPr="00CA5501">
        <w:rPr>
          <w:rFonts w:ascii="Arial" w:hAnsi="Arial" w:cs="Arial"/>
        </w:rPr>
        <w:t>   </w:t>
      </w:r>
      <w:r w:rsidRPr="00CA5501">
        <w:t> </w:t>
      </w:r>
      <w:r w:rsidRPr="00CA5501">
        <w:br/>
        <w:t>-----------------------------------------------------</w:t>
      </w:r>
      <w:r w:rsidRPr="00CA5501">
        <w:rPr>
          <w:rFonts w:ascii="Arial" w:hAnsi="Arial" w:cs="Arial"/>
        </w:rPr>
        <w:t>   </w:t>
      </w:r>
      <w:r w:rsidRPr="00CA5501">
        <w:t> </w:t>
      </w:r>
    </w:p>
    <w:p w14:paraId="16510DD3" w14:textId="77777777" w:rsidR="00CA5501" w:rsidRPr="00CA5501" w:rsidRDefault="00CA5501" w:rsidP="00CA5501">
      <w:pPr>
        <w:spacing w:after="0"/>
      </w:pPr>
      <w:r w:rsidRPr="00CA5501">
        <w:t xml:space="preserve">» </w:t>
      </w:r>
      <w:hyperlink r:id="rId7" w:tgtFrame="_blank" w:history="1">
        <w:r w:rsidRPr="00CA5501">
          <w:rPr>
            <w:rStyle w:val="Hyperlink"/>
          </w:rPr>
          <w:t>https://www.buchhandel.haufe-lexware.com</w:t>
        </w:r>
      </w:hyperlink>
      <w:r w:rsidRPr="00CA5501">
        <w:t xml:space="preserve"> «</w:t>
      </w:r>
      <w:r w:rsidRPr="00CA5501">
        <w:rPr>
          <w:rFonts w:ascii="Arial" w:hAnsi="Arial" w:cs="Arial"/>
        </w:rPr>
        <w:t>   </w:t>
      </w:r>
      <w:r w:rsidRPr="00CA5501">
        <w:t> </w:t>
      </w:r>
    </w:p>
    <w:p w14:paraId="3E8C06EF" w14:textId="77777777" w:rsidR="00CA5501" w:rsidRPr="00CA5501" w:rsidRDefault="00CA5501" w:rsidP="00CA5501">
      <w:pPr>
        <w:spacing w:after="0"/>
      </w:pPr>
      <w:r w:rsidRPr="00CA5501">
        <w:t>---------------------------------------------------------------------------</w:t>
      </w:r>
      <w:r w:rsidRPr="00CA5501">
        <w:rPr>
          <w:rFonts w:ascii="Arial" w:hAnsi="Arial" w:cs="Arial"/>
        </w:rPr>
        <w:t>   </w:t>
      </w:r>
      <w:r w:rsidRPr="00CA5501">
        <w:t> </w:t>
      </w:r>
    </w:p>
    <w:p w14:paraId="5608E5D7" w14:textId="77777777" w:rsidR="00CA5501" w:rsidRPr="00CA5501" w:rsidRDefault="00CA5501" w:rsidP="00CA5501">
      <w:pPr>
        <w:spacing w:after="0"/>
      </w:pPr>
    </w:p>
    <w:p w14:paraId="47663566" w14:textId="77777777" w:rsidR="004D747B" w:rsidRDefault="004D747B"/>
    <w:sectPr w:rsidR="004D74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566C3"/>
    <w:multiLevelType w:val="multilevel"/>
    <w:tmpl w:val="0CE64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4181F3C"/>
    <w:multiLevelType w:val="multilevel"/>
    <w:tmpl w:val="0C183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04732312">
    <w:abstractNumId w:val="0"/>
  </w:num>
  <w:num w:numId="2" w16cid:durableId="358050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501"/>
    <w:rsid w:val="0004135B"/>
    <w:rsid w:val="0017140B"/>
    <w:rsid w:val="002155AE"/>
    <w:rsid w:val="003123A2"/>
    <w:rsid w:val="00333BFE"/>
    <w:rsid w:val="00345355"/>
    <w:rsid w:val="00400C38"/>
    <w:rsid w:val="004600DD"/>
    <w:rsid w:val="004707D3"/>
    <w:rsid w:val="00493235"/>
    <w:rsid w:val="004D747B"/>
    <w:rsid w:val="00740A0F"/>
    <w:rsid w:val="007A021B"/>
    <w:rsid w:val="00846F14"/>
    <w:rsid w:val="00901549"/>
    <w:rsid w:val="00920FC6"/>
    <w:rsid w:val="00997FDE"/>
    <w:rsid w:val="00BE072C"/>
    <w:rsid w:val="00CA5501"/>
    <w:rsid w:val="00E7436A"/>
    <w:rsid w:val="00F8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A9AB2"/>
  <w15:chartTrackingRefBased/>
  <w15:docId w15:val="{1D99404D-7680-4152-8AB3-6C161AB1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A5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A5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A5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A5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A5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A55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A55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A55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A55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A5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A5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A5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A550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A550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A550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A550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A550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A550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A55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A5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A55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A5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A5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A550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A550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A550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A5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A550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A550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CA5501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A55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07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8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8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1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0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3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1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4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9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4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9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8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uchhandel.haufe-lexware.com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aufegroup.com/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marcus.leitl@haufe-lexware.com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030CDBF1E8804F8419DD19D65701EB" ma:contentTypeVersion="14" ma:contentTypeDescription="Ein neues Dokument erstellen." ma:contentTypeScope="" ma:versionID="d07cb08e522cca02fdb1f63096d9d543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74c26775da61716402219ad1017d4b1b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035f6-5aa3-4a15-89e0-05bd772bad28">
      <Terms xmlns="http://schemas.microsoft.com/office/infopath/2007/PartnerControls"/>
    </lcf76f155ced4ddcb4097134ff3c332f>
    <TaxCatchAll xmlns="3e5ad9a0-33be-4422-955b-926c158cc524" xsi:nil="true"/>
  </documentManagement>
</p:properties>
</file>

<file path=customXml/itemProps1.xml><?xml version="1.0" encoding="utf-8"?>
<ds:datastoreItem xmlns:ds="http://schemas.openxmlformats.org/officeDocument/2006/customXml" ds:itemID="{14E2938A-F87F-4390-8C32-B3D6B2CBC63C}"/>
</file>

<file path=customXml/itemProps2.xml><?xml version="1.0" encoding="utf-8"?>
<ds:datastoreItem xmlns:ds="http://schemas.openxmlformats.org/officeDocument/2006/customXml" ds:itemID="{12DC5BE6-D7DE-48EB-A5A2-CA8448226D4D}"/>
</file>

<file path=customXml/itemProps3.xml><?xml version="1.0" encoding="utf-8"?>
<ds:datastoreItem xmlns:ds="http://schemas.openxmlformats.org/officeDocument/2006/customXml" ds:itemID="{1F9E7367-113C-4BE5-9D82-71597B8C23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Haufe Group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Leitl, Marcus</cp:lastModifiedBy>
  <cp:revision>2</cp:revision>
  <dcterms:created xsi:type="dcterms:W3CDTF">2025-06-02T13:31:00Z</dcterms:created>
  <dcterms:modified xsi:type="dcterms:W3CDTF">2025-06-02T13:31:00Z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</Properties>
</file>